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B5F" w:rsidRDefault="008507EB">
      <w:pPr>
        <w:wordWrap w:val="0"/>
        <w:spacing w:beforeLines="100" w:before="332" w:afterLines="100" w:after="332" w:line="360" w:lineRule="auto"/>
        <w:outlineLvl w:val="2"/>
        <w:rPr>
          <w:rFonts w:eastAsia="黑体" w:cs="Times New Roman" w:hint="default"/>
          <w:b/>
          <w:bCs/>
          <w:kern w:val="24"/>
          <w:sz w:val="28"/>
          <w:szCs w:val="28"/>
        </w:rPr>
      </w:pPr>
      <w:bookmarkStart w:id="0" w:name="_Toc20497"/>
      <w:r>
        <w:rPr>
          <w:rFonts w:eastAsia="黑体" w:cs="Times New Roman"/>
          <w:b/>
          <w:bCs/>
          <w:kern w:val="24"/>
          <w:sz w:val="28"/>
          <w:szCs w:val="28"/>
        </w:rPr>
        <w:t>1</w:t>
      </w:r>
      <w:r>
        <w:rPr>
          <w:rFonts w:eastAsia="黑体" w:cs="Times New Roman" w:hint="default"/>
          <w:b/>
          <w:bCs/>
          <w:kern w:val="24"/>
          <w:sz w:val="28"/>
          <w:szCs w:val="28"/>
        </w:rPr>
        <w:t>1</w:t>
      </w:r>
      <w:r w:rsidR="00E717FB">
        <w:rPr>
          <w:rFonts w:eastAsia="黑体" w:cs="Times New Roman" w:hint="default"/>
          <w:b/>
          <w:bCs/>
          <w:kern w:val="24"/>
          <w:sz w:val="28"/>
          <w:szCs w:val="28"/>
        </w:rPr>
        <w:t>8</w:t>
      </w:r>
      <w:r>
        <w:rPr>
          <w:rFonts w:eastAsia="黑体" w:cs="Times New Roman" w:hint="default"/>
          <w:b/>
          <w:bCs/>
          <w:kern w:val="24"/>
          <w:sz w:val="28"/>
          <w:szCs w:val="28"/>
        </w:rPr>
        <w:t>.</w:t>
      </w:r>
      <w:r w:rsidR="00250E51">
        <w:rPr>
          <w:rFonts w:eastAsia="黑体" w:cs="Times New Roman"/>
          <w:b/>
          <w:bCs/>
          <w:kern w:val="24"/>
          <w:sz w:val="28"/>
          <w:szCs w:val="28"/>
        </w:rPr>
        <w:t xml:space="preserve">　单位社会保险费申报</w:t>
      </w:r>
      <w:bookmarkEnd w:id="0"/>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【事项名称】</w:t>
      </w:r>
    </w:p>
    <w:p w:rsidR="007C0B5F" w:rsidRDefault="00250E51">
      <w:pPr>
        <w:wordWrap w:val="0"/>
        <w:spacing w:line="360" w:lineRule="auto"/>
        <w:ind w:firstLine="480"/>
        <w:rPr>
          <w:rFonts w:ascii="宋体" w:hAnsi="宋体" w:cs="Times New Roman" w:hint="default"/>
          <w:bCs/>
        </w:rPr>
      </w:pPr>
      <w:r>
        <w:rPr>
          <w:rFonts w:ascii="宋体" w:hAnsi="宋体" w:cs="Times New Roman"/>
          <w:szCs w:val="22"/>
        </w:rPr>
        <w:t>单位社会保险费申报</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【申请条件】</w:t>
      </w:r>
    </w:p>
    <w:p w:rsidR="007C0B5F" w:rsidRDefault="00250E51">
      <w:pPr>
        <w:wordWrap w:val="0"/>
        <w:spacing w:line="360" w:lineRule="auto"/>
        <w:ind w:firstLine="480"/>
        <w:rPr>
          <w:rFonts w:ascii="宋体" w:hAnsi="宋体" w:cs="Times New Roman" w:hint="default"/>
          <w:szCs w:val="22"/>
          <w:highlight w:val="yellow"/>
        </w:rPr>
      </w:pPr>
      <w:r>
        <w:rPr>
          <w:rFonts w:ascii="宋体" w:hAnsi="宋体" w:cs="Times New Roman"/>
          <w:szCs w:val="22"/>
        </w:rPr>
        <w:t>社会保险费单位缴费人，应当依照法律、行政法规规定或者税务机关依照法律、行政法规规定确定的申报期限、申报内容，申报缴纳社会保险费。</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【设定依据】</w:t>
      </w:r>
    </w:p>
    <w:p w:rsidR="007C0B5F" w:rsidRDefault="00250E51">
      <w:pPr>
        <w:wordWrap w:val="0"/>
        <w:spacing w:line="360" w:lineRule="auto"/>
        <w:ind w:firstLine="480"/>
        <w:rPr>
          <w:rFonts w:ascii="宋体" w:hAnsi="宋体" w:cs="Times New Roman" w:hint="default"/>
          <w:kern w:val="24"/>
        </w:rPr>
      </w:pPr>
      <w:r>
        <w:rPr>
          <w:rFonts w:ascii="宋体" w:hAnsi="宋体" w:cs="Times New Roman"/>
          <w:szCs w:val="22"/>
        </w:rPr>
        <w:t>《中华人民共和国社会保险法》第六十条第一款</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【办理材料】</w:t>
      </w:r>
    </w:p>
    <w:p w:rsidR="007C0B5F" w:rsidRDefault="00250E51">
      <w:pPr>
        <w:wordWrap w:val="0"/>
        <w:spacing w:line="360" w:lineRule="auto"/>
        <w:ind w:firstLine="480"/>
        <w:rPr>
          <w:rFonts w:ascii="宋体" w:hAnsi="宋体" w:cs="Times New Roman" w:hint="default"/>
          <w:szCs w:val="22"/>
        </w:rPr>
      </w:pPr>
      <w:r>
        <w:rPr>
          <w:rFonts w:cs="Times New Roman"/>
          <w:szCs w:val="22"/>
        </w:rPr>
        <w:t>1.</w:t>
      </w:r>
      <w:r>
        <w:rPr>
          <w:rFonts w:ascii="宋体" w:hAnsi="宋体" w:cs="Times New Roman"/>
          <w:szCs w:val="22"/>
        </w:rPr>
        <w:t>自</w:t>
      </w:r>
      <w:r>
        <w:rPr>
          <w:rFonts w:ascii="宋体" w:hAnsi="宋体" w:cs="Times New Roman" w:hint="default"/>
          <w:szCs w:val="22"/>
        </w:rPr>
        <w:t>主</w:t>
      </w:r>
      <w:r>
        <w:rPr>
          <w:rFonts w:ascii="宋体" w:hAnsi="宋体" w:cs="Times New Roman"/>
          <w:szCs w:val="22"/>
        </w:rPr>
        <w:t>申报缴纳社会保险费的单位缴费人：</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2273"/>
        <w:gridCol w:w="3385"/>
        <w:gridCol w:w="780"/>
        <w:gridCol w:w="1045"/>
      </w:tblGrid>
      <w:tr w:rsidR="007C0B5F">
        <w:trPr>
          <w:trHeigh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序号</w:t>
            </w:r>
          </w:p>
        </w:tc>
        <w:tc>
          <w:tcPr>
            <w:tcW w:w="5658" w:type="dxa"/>
            <w:gridSpan w:val="2"/>
            <w:tcBorders>
              <w:top w:val="single" w:sz="4" w:space="0" w:color="auto"/>
              <w:left w:val="nil"/>
              <w:bottom w:val="single" w:sz="4" w:space="0" w:color="auto"/>
              <w:right w:val="single" w:sz="4" w:space="0" w:color="auto"/>
            </w:tcBorders>
            <w:shd w:val="clear" w:color="auto" w:fill="D9D9D9"/>
            <w:vAlign w:val="center"/>
          </w:tcPr>
          <w:p w:rsidR="007C0B5F" w:rsidRDefault="00250E51">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材料名称</w:t>
            </w:r>
          </w:p>
        </w:tc>
        <w:tc>
          <w:tcPr>
            <w:tcW w:w="780" w:type="dxa"/>
            <w:tcBorders>
              <w:top w:val="single" w:sz="4" w:space="0" w:color="auto"/>
              <w:left w:val="nil"/>
              <w:bottom w:val="single" w:sz="4" w:space="0" w:color="auto"/>
              <w:right w:val="single" w:sz="4" w:space="0" w:color="auto"/>
            </w:tcBorders>
            <w:shd w:val="clear" w:color="auto" w:fill="D9D9D9"/>
            <w:vAlign w:val="center"/>
          </w:tcPr>
          <w:p w:rsidR="007C0B5F" w:rsidRDefault="00250E51">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数量</w:t>
            </w:r>
          </w:p>
        </w:tc>
        <w:tc>
          <w:tcPr>
            <w:tcW w:w="1045" w:type="dxa"/>
            <w:tcBorders>
              <w:top w:val="single" w:sz="4" w:space="0" w:color="auto"/>
              <w:left w:val="nil"/>
              <w:bottom w:val="single" w:sz="4" w:space="0" w:color="auto"/>
              <w:right w:val="single" w:sz="4" w:space="0" w:color="auto"/>
            </w:tcBorders>
            <w:shd w:val="clear" w:color="auto" w:fill="D9D9D9"/>
            <w:vAlign w:val="center"/>
          </w:tcPr>
          <w:p w:rsidR="007C0B5F" w:rsidRDefault="00250E51">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备注</w:t>
            </w:r>
          </w:p>
        </w:tc>
      </w:tr>
      <w:tr w:rsidR="007C0B5F">
        <w:trPr>
          <w:trHeigh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tLeast"/>
              <w:ind w:firstLineChars="0" w:firstLine="0"/>
              <w:jc w:val="center"/>
              <w:rPr>
                <w:rFonts w:ascii="黑体" w:eastAsia="黑体" w:hAnsi="Calibri" w:cs="Times New Roman" w:hint="default"/>
                <w:sz w:val="21"/>
                <w:szCs w:val="22"/>
              </w:rPr>
            </w:pPr>
            <w:r>
              <w:rPr>
                <w:rFonts w:eastAsia="黑体" w:cs="Times New Roman"/>
                <w:sz w:val="21"/>
                <w:szCs w:val="22"/>
              </w:rPr>
              <w:t>1</w:t>
            </w:r>
          </w:p>
        </w:tc>
        <w:tc>
          <w:tcPr>
            <w:tcW w:w="5658" w:type="dxa"/>
            <w:gridSpan w:val="2"/>
            <w:tcBorders>
              <w:top w:val="single" w:sz="4" w:space="0" w:color="auto"/>
              <w:left w:val="nil"/>
              <w:bottom w:val="single" w:sz="4" w:space="0" w:color="auto"/>
              <w:right w:val="single" w:sz="4" w:space="0" w:color="auto"/>
            </w:tcBorders>
            <w:vAlign w:val="center"/>
          </w:tcPr>
          <w:p w:rsidR="007C0B5F" w:rsidRDefault="00250E51">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《社会保险费缴费申报表（适用于单位缴费人）》</w:t>
            </w:r>
          </w:p>
        </w:tc>
        <w:tc>
          <w:tcPr>
            <w:tcW w:w="780" w:type="dxa"/>
            <w:tcBorders>
              <w:top w:val="single" w:sz="4" w:space="0" w:color="auto"/>
              <w:left w:val="nil"/>
              <w:bottom w:val="single" w:sz="4" w:space="0" w:color="auto"/>
              <w:right w:val="single" w:sz="4" w:space="0" w:color="auto"/>
            </w:tcBorders>
            <w:vAlign w:val="center"/>
          </w:tcPr>
          <w:p w:rsidR="007C0B5F" w:rsidRDefault="00250E51">
            <w:pPr>
              <w:wordWrap w:val="0"/>
              <w:spacing w:line="240" w:lineRule="atLeast"/>
              <w:ind w:firstLineChars="0" w:firstLine="0"/>
              <w:jc w:val="center"/>
              <w:rPr>
                <w:rFonts w:ascii="黑体" w:eastAsia="黑体" w:hAnsi="Calibri" w:cs="Microsoft Himalaya" w:hint="default"/>
                <w:sz w:val="18"/>
                <w:szCs w:val="18"/>
              </w:rPr>
            </w:pPr>
            <w:r>
              <w:rPr>
                <w:rFonts w:eastAsia="黑体" w:cs="Times New Roman"/>
                <w:sz w:val="18"/>
                <w:szCs w:val="18"/>
              </w:rPr>
              <w:t>2</w:t>
            </w:r>
            <w:r>
              <w:rPr>
                <w:rFonts w:ascii="黑体" w:eastAsia="黑体" w:hAnsi="Calibri" w:cs="Microsoft Himalaya"/>
                <w:sz w:val="18"/>
                <w:szCs w:val="18"/>
              </w:rPr>
              <w:t>份</w:t>
            </w:r>
          </w:p>
        </w:tc>
        <w:tc>
          <w:tcPr>
            <w:tcW w:w="1045" w:type="dxa"/>
            <w:tcBorders>
              <w:top w:val="single" w:sz="4" w:space="0" w:color="auto"/>
              <w:left w:val="nil"/>
              <w:bottom w:val="single" w:sz="4" w:space="0" w:color="auto"/>
              <w:right w:val="single" w:sz="4" w:space="0" w:color="auto"/>
            </w:tcBorders>
            <w:vAlign w:val="center"/>
          </w:tcPr>
          <w:p w:rsidR="007C0B5F" w:rsidRDefault="007C0B5F">
            <w:pPr>
              <w:wordWrap w:val="0"/>
              <w:spacing w:line="240" w:lineRule="atLeast"/>
              <w:ind w:firstLineChars="0" w:firstLine="0"/>
              <w:jc w:val="center"/>
              <w:rPr>
                <w:rFonts w:ascii="黑体" w:eastAsia="黑体" w:hAnsi="Calibri" w:cs="Microsoft Himalaya" w:hint="default"/>
                <w:sz w:val="18"/>
                <w:szCs w:val="18"/>
              </w:rPr>
            </w:pPr>
          </w:p>
        </w:tc>
      </w:tr>
      <w:tr w:rsidR="007C0B5F">
        <w:trPr>
          <w:trHeight w:val="340"/>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hint="default"/>
                <w:sz w:val="21"/>
                <w:szCs w:val="22"/>
              </w:rPr>
              <w:t>有以下情形的，还应提供相应材料</w:t>
            </w:r>
          </w:p>
        </w:tc>
      </w:tr>
      <w:tr w:rsidR="007C0B5F">
        <w:trPr>
          <w:trHeight w:val="340"/>
          <w:jc w:val="center"/>
        </w:trPr>
        <w:tc>
          <w:tcPr>
            <w:tcW w:w="295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hint="default"/>
                <w:sz w:val="21"/>
                <w:szCs w:val="22"/>
              </w:rPr>
              <w:t>适用情形</w:t>
            </w:r>
          </w:p>
        </w:tc>
        <w:tc>
          <w:tcPr>
            <w:tcW w:w="3385" w:type="dxa"/>
            <w:tcBorders>
              <w:top w:val="single" w:sz="4" w:space="0" w:color="auto"/>
              <w:left w:val="nil"/>
              <w:bottom w:val="single" w:sz="4" w:space="0" w:color="auto"/>
              <w:right w:val="single" w:sz="4" w:space="0" w:color="auto"/>
            </w:tcBorders>
            <w:shd w:val="clear" w:color="auto" w:fill="D9D9D9"/>
            <w:vAlign w:val="center"/>
          </w:tcPr>
          <w:p w:rsidR="007C0B5F" w:rsidRDefault="00250E51">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材料名称</w:t>
            </w:r>
          </w:p>
        </w:tc>
        <w:tc>
          <w:tcPr>
            <w:tcW w:w="780" w:type="dxa"/>
            <w:tcBorders>
              <w:top w:val="single" w:sz="4" w:space="0" w:color="auto"/>
              <w:left w:val="nil"/>
              <w:bottom w:val="single" w:sz="4" w:space="0" w:color="auto"/>
              <w:right w:val="single" w:sz="4" w:space="0" w:color="auto"/>
            </w:tcBorders>
            <w:shd w:val="clear" w:color="auto" w:fill="D9D9D9"/>
            <w:vAlign w:val="center"/>
          </w:tcPr>
          <w:p w:rsidR="007C0B5F" w:rsidRDefault="00250E51">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数量</w:t>
            </w:r>
          </w:p>
        </w:tc>
        <w:tc>
          <w:tcPr>
            <w:tcW w:w="1045" w:type="dxa"/>
            <w:tcBorders>
              <w:top w:val="single" w:sz="4" w:space="0" w:color="auto"/>
              <w:left w:val="nil"/>
              <w:bottom w:val="single" w:sz="4" w:space="0" w:color="auto"/>
              <w:right w:val="single" w:sz="4" w:space="0" w:color="auto"/>
            </w:tcBorders>
            <w:shd w:val="clear" w:color="auto" w:fill="D9D9D9"/>
            <w:vAlign w:val="center"/>
          </w:tcPr>
          <w:p w:rsidR="007C0B5F" w:rsidRDefault="00250E51">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备注</w:t>
            </w:r>
          </w:p>
        </w:tc>
      </w:tr>
      <w:tr w:rsidR="007C0B5F">
        <w:trPr>
          <w:trHeight w:val="567"/>
          <w:jc w:val="center"/>
        </w:trPr>
        <w:tc>
          <w:tcPr>
            <w:tcW w:w="2952" w:type="dxa"/>
            <w:gridSpan w:val="2"/>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采取社会保险费明细管理</w:t>
            </w:r>
          </w:p>
          <w:p w:rsidR="007C0B5F" w:rsidRDefault="00250E51">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地区的单位缴费人</w:t>
            </w:r>
          </w:p>
        </w:tc>
        <w:tc>
          <w:tcPr>
            <w:tcW w:w="3385" w:type="dxa"/>
            <w:tcBorders>
              <w:top w:val="single" w:sz="4" w:space="0" w:color="auto"/>
              <w:left w:val="nil"/>
              <w:bottom w:val="single" w:sz="4" w:space="0" w:color="auto"/>
              <w:right w:val="single" w:sz="4" w:space="0" w:color="auto"/>
            </w:tcBorders>
            <w:vAlign w:val="center"/>
          </w:tcPr>
          <w:p w:rsidR="007C0B5F" w:rsidRDefault="00250E51">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《社会保险费缴费明细申报表</w:t>
            </w:r>
          </w:p>
          <w:p w:rsidR="007C0B5F" w:rsidRDefault="00250E51">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（适用职工个人）》</w:t>
            </w:r>
          </w:p>
        </w:tc>
        <w:tc>
          <w:tcPr>
            <w:tcW w:w="780" w:type="dxa"/>
            <w:tcBorders>
              <w:top w:val="single" w:sz="4" w:space="0" w:color="auto"/>
              <w:left w:val="nil"/>
              <w:bottom w:val="single" w:sz="4" w:space="0" w:color="auto"/>
              <w:right w:val="single" w:sz="4" w:space="0" w:color="auto"/>
            </w:tcBorders>
            <w:vAlign w:val="center"/>
          </w:tcPr>
          <w:p w:rsidR="007C0B5F" w:rsidRDefault="00250E51">
            <w:pPr>
              <w:wordWrap w:val="0"/>
              <w:spacing w:line="240" w:lineRule="atLeast"/>
              <w:ind w:firstLineChars="0" w:firstLine="0"/>
              <w:jc w:val="center"/>
              <w:rPr>
                <w:rFonts w:ascii="黑体" w:eastAsia="黑体" w:hAnsi="Calibri" w:cs="Microsoft Himalaya" w:hint="default"/>
                <w:sz w:val="18"/>
                <w:szCs w:val="18"/>
              </w:rPr>
            </w:pPr>
            <w:r>
              <w:rPr>
                <w:rFonts w:eastAsia="黑体" w:cs="Times New Roman"/>
                <w:sz w:val="18"/>
                <w:szCs w:val="18"/>
              </w:rPr>
              <w:t>2</w:t>
            </w:r>
            <w:r>
              <w:rPr>
                <w:rFonts w:ascii="黑体" w:eastAsia="黑体" w:hAnsi="Calibri" w:cs="Microsoft Himalaya"/>
                <w:sz w:val="18"/>
                <w:szCs w:val="18"/>
              </w:rPr>
              <w:t>份</w:t>
            </w:r>
          </w:p>
        </w:tc>
        <w:tc>
          <w:tcPr>
            <w:tcW w:w="1045" w:type="dxa"/>
            <w:tcBorders>
              <w:top w:val="single" w:sz="4" w:space="0" w:color="auto"/>
              <w:left w:val="nil"/>
              <w:bottom w:val="single" w:sz="4" w:space="0" w:color="auto"/>
              <w:right w:val="single" w:sz="4" w:space="0" w:color="auto"/>
            </w:tcBorders>
            <w:vAlign w:val="center"/>
          </w:tcPr>
          <w:p w:rsidR="007C0B5F" w:rsidRDefault="007C0B5F">
            <w:pPr>
              <w:wordWrap w:val="0"/>
              <w:spacing w:line="240" w:lineRule="atLeast"/>
              <w:ind w:firstLineChars="0" w:firstLine="0"/>
              <w:jc w:val="center"/>
              <w:rPr>
                <w:rFonts w:ascii="黑体" w:eastAsia="黑体" w:hAnsi="Calibri" w:cs="Microsoft Himalaya" w:hint="default"/>
                <w:sz w:val="18"/>
                <w:szCs w:val="18"/>
              </w:rPr>
            </w:pPr>
          </w:p>
        </w:tc>
      </w:tr>
      <w:tr w:rsidR="007C0B5F">
        <w:trPr>
          <w:trHeight w:val="567"/>
          <w:jc w:val="center"/>
        </w:trPr>
        <w:tc>
          <w:tcPr>
            <w:tcW w:w="2952" w:type="dxa"/>
            <w:gridSpan w:val="2"/>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法院判决或者劳动仲裁机构裁决中需要申报缴纳社保费的单位缴费人</w:t>
            </w:r>
          </w:p>
        </w:tc>
        <w:tc>
          <w:tcPr>
            <w:tcW w:w="3385" w:type="dxa"/>
            <w:tcBorders>
              <w:top w:val="single" w:sz="4" w:space="0" w:color="auto"/>
              <w:left w:val="nil"/>
              <w:bottom w:val="single" w:sz="4" w:space="0" w:color="auto"/>
              <w:right w:val="single" w:sz="4" w:space="0" w:color="auto"/>
            </w:tcBorders>
            <w:vAlign w:val="center"/>
          </w:tcPr>
          <w:p w:rsidR="007C0B5F" w:rsidRDefault="00250E51">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法院文书、劳动仲裁书的原件及复印件</w:t>
            </w:r>
          </w:p>
        </w:tc>
        <w:tc>
          <w:tcPr>
            <w:tcW w:w="780" w:type="dxa"/>
            <w:tcBorders>
              <w:top w:val="single" w:sz="4" w:space="0" w:color="auto"/>
              <w:left w:val="nil"/>
              <w:bottom w:val="single" w:sz="4" w:space="0" w:color="auto"/>
              <w:right w:val="single" w:sz="4" w:space="0" w:color="auto"/>
            </w:tcBorders>
            <w:vAlign w:val="center"/>
          </w:tcPr>
          <w:p w:rsidR="007C0B5F" w:rsidRDefault="00250E51">
            <w:pPr>
              <w:wordWrap w:val="0"/>
              <w:spacing w:line="240" w:lineRule="atLeast"/>
              <w:ind w:firstLineChars="0" w:firstLine="0"/>
              <w:jc w:val="center"/>
              <w:rPr>
                <w:rFonts w:ascii="黑体" w:eastAsia="黑体" w:hAnsi="Calibri" w:cs="Microsoft Himalaya" w:hint="default"/>
                <w:sz w:val="18"/>
                <w:szCs w:val="18"/>
              </w:rPr>
            </w:pPr>
            <w:r>
              <w:rPr>
                <w:rFonts w:eastAsia="黑体" w:cs="Times New Roman"/>
                <w:sz w:val="18"/>
                <w:szCs w:val="18"/>
              </w:rPr>
              <w:t>1</w:t>
            </w:r>
            <w:r>
              <w:rPr>
                <w:rFonts w:ascii="黑体" w:eastAsia="黑体" w:hAnsi="Calibri" w:cs="Microsoft Himalaya"/>
                <w:sz w:val="18"/>
                <w:szCs w:val="18"/>
              </w:rPr>
              <w:t>份</w:t>
            </w:r>
          </w:p>
        </w:tc>
        <w:tc>
          <w:tcPr>
            <w:tcW w:w="1045" w:type="dxa"/>
            <w:tcBorders>
              <w:top w:val="single" w:sz="4" w:space="0" w:color="auto"/>
              <w:left w:val="nil"/>
              <w:bottom w:val="single" w:sz="4" w:space="0" w:color="auto"/>
              <w:right w:val="single" w:sz="4" w:space="0" w:color="auto"/>
            </w:tcBorders>
            <w:vAlign w:val="center"/>
          </w:tcPr>
          <w:p w:rsidR="007C0B5F" w:rsidRDefault="00250E51">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hint="default"/>
                <w:sz w:val="18"/>
                <w:szCs w:val="18"/>
              </w:rPr>
              <w:t>原件查验退回</w:t>
            </w:r>
          </w:p>
        </w:tc>
      </w:tr>
    </w:tbl>
    <w:p w:rsidR="007C0B5F" w:rsidRDefault="000B3E55">
      <w:pPr>
        <w:wordWrap w:val="0"/>
        <w:spacing w:line="480" w:lineRule="auto"/>
        <w:ind w:firstLine="480"/>
        <w:rPr>
          <w:rFonts w:ascii="宋体" w:hAnsi="宋体" w:cs="Times New Roman" w:hint="default"/>
          <w:kern w:val="0"/>
        </w:rPr>
      </w:pPr>
      <w:r>
        <w:rPr>
          <w:rFonts w:cs="Times New Roman" w:hint="default"/>
          <w:kern w:val="0"/>
        </w:rPr>
        <w:t>2</w:t>
      </w:r>
      <w:r w:rsidR="00250E51">
        <w:rPr>
          <w:rFonts w:cs="Times New Roman"/>
          <w:kern w:val="0"/>
        </w:rPr>
        <w:t>.</w:t>
      </w:r>
      <w:r w:rsidR="00250E51">
        <w:rPr>
          <w:rFonts w:ascii="宋体" w:hAnsi="宋体" w:cs="Times New Roman"/>
          <w:kern w:val="0"/>
        </w:rPr>
        <w:t>依据社保经办机构核定应缴费额</w:t>
      </w:r>
      <w:r w:rsidR="00250E51">
        <w:rPr>
          <w:rFonts w:ascii="宋体" w:hAnsi="宋体" w:cs="Times New Roman" w:hint="default"/>
          <w:kern w:val="0"/>
        </w:rPr>
        <w:t>缴纳社会保险费</w:t>
      </w:r>
      <w:r w:rsidR="00250E51">
        <w:rPr>
          <w:rFonts w:ascii="宋体" w:hAnsi="宋体" w:cs="Times New Roman"/>
          <w:kern w:val="0"/>
        </w:rPr>
        <w:t>的单位缴费人：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670"/>
        <w:gridCol w:w="780"/>
        <w:gridCol w:w="1033"/>
      </w:tblGrid>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序号</w:t>
            </w:r>
          </w:p>
        </w:tc>
        <w:tc>
          <w:tcPr>
            <w:tcW w:w="567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材料名称</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备注</w:t>
            </w:r>
          </w:p>
        </w:tc>
      </w:tr>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宋体" w:cs="Microsoft Himalaya" w:hint="default"/>
                <w:sz w:val="18"/>
                <w:szCs w:val="18"/>
                <w:lang w:bidi="zh-CN"/>
              </w:rPr>
            </w:pPr>
            <w:r>
              <w:rPr>
                <w:rFonts w:eastAsia="黑体" w:cs="Times New Roman"/>
                <w:sz w:val="18"/>
                <w:szCs w:val="18"/>
                <w:lang w:bidi="zh-CN"/>
              </w:rPr>
              <w:t>1</w:t>
            </w:r>
          </w:p>
        </w:tc>
        <w:tc>
          <w:tcPr>
            <w:tcW w:w="567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宋体" w:cs="Microsoft Himalaya" w:hint="default"/>
                <w:sz w:val="18"/>
                <w:szCs w:val="18"/>
                <w:lang w:val="zh-CN" w:bidi="zh-CN"/>
              </w:rPr>
            </w:pPr>
            <w:r>
              <w:rPr>
                <w:rFonts w:ascii="黑体" w:eastAsia="黑体" w:hAnsi="宋体" w:cs="Microsoft Himalaya"/>
                <w:sz w:val="18"/>
                <w:szCs w:val="18"/>
                <w:lang w:val="zh-CN" w:bidi="zh-CN"/>
              </w:rPr>
              <w:t>《社会保险费核定通知单》</w:t>
            </w:r>
          </w:p>
        </w:tc>
        <w:tc>
          <w:tcPr>
            <w:tcW w:w="7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left="115" w:firstLineChars="0" w:firstLine="0"/>
              <w:rPr>
                <w:rFonts w:ascii="黑体" w:eastAsia="黑体" w:hAnsi="宋体" w:cs="Microsoft Himalaya" w:hint="default"/>
                <w:sz w:val="18"/>
                <w:szCs w:val="18"/>
                <w:lang w:bidi="zh-CN"/>
              </w:rPr>
            </w:pPr>
            <w:r>
              <w:rPr>
                <w:rFonts w:eastAsia="黑体" w:cs="Times New Roman"/>
                <w:sz w:val="18"/>
                <w:szCs w:val="18"/>
                <w:lang w:bidi="zh-CN"/>
              </w:rPr>
              <w:t>2</w:t>
            </w:r>
            <w:r>
              <w:rPr>
                <w:rFonts w:ascii="黑体" w:eastAsia="黑体" w:hAnsi="宋体" w:cs="Microsoft Himalaya"/>
                <w:sz w:val="18"/>
                <w:szCs w:val="18"/>
                <w:lang w:bidi="zh-CN"/>
              </w:rPr>
              <w:t>份</w:t>
            </w:r>
          </w:p>
        </w:tc>
        <w:tc>
          <w:tcPr>
            <w:tcW w:w="1033" w:type="dxa"/>
            <w:tcBorders>
              <w:top w:val="single" w:sz="4" w:space="0" w:color="auto"/>
              <w:left w:val="single" w:sz="4" w:space="0" w:color="auto"/>
              <w:bottom w:val="single" w:sz="4" w:space="0" w:color="auto"/>
              <w:right w:val="single" w:sz="4" w:space="0" w:color="auto"/>
            </w:tcBorders>
            <w:vAlign w:val="center"/>
          </w:tcPr>
          <w:p w:rsidR="007C0B5F" w:rsidRDefault="007C0B5F">
            <w:pPr>
              <w:wordWrap w:val="0"/>
              <w:spacing w:line="320" w:lineRule="exact"/>
              <w:ind w:firstLineChars="0" w:firstLine="0"/>
              <w:jc w:val="center"/>
              <w:rPr>
                <w:rFonts w:ascii="黑体" w:eastAsia="黑体" w:hAnsi="Calibri" w:cs="Microsoft Himalaya" w:hint="default"/>
                <w:sz w:val="18"/>
                <w:szCs w:val="18"/>
              </w:rPr>
            </w:pPr>
          </w:p>
        </w:tc>
      </w:tr>
    </w:tbl>
    <w:p w:rsidR="007C0B5F" w:rsidRDefault="000B3E55">
      <w:pPr>
        <w:wordWrap w:val="0"/>
        <w:spacing w:line="480" w:lineRule="auto"/>
        <w:ind w:firstLineChars="0" w:firstLine="482"/>
        <w:rPr>
          <w:rFonts w:ascii="宋体" w:hAnsi="宋体" w:cs="Times New Roman" w:hint="default"/>
          <w:szCs w:val="22"/>
        </w:rPr>
      </w:pPr>
      <w:r>
        <w:rPr>
          <w:rFonts w:cs="Times New Roman" w:hint="default"/>
          <w:szCs w:val="22"/>
        </w:rPr>
        <w:t>3</w:t>
      </w:r>
      <w:r w:rsidR="00250E51">
        <w:rPr>
          <w:rFonts w:cs="Times New Roman"/>
          <w:szCs w:val="22"/>
        </w:rPr>
        <w:t>.</w:t>
      </w:r>
      <w:r w:rsidR="00250E51">
        <w:rPr>
          <w:rFonts w:ascii="宋体" w:hAnsi="宋体" w:cs="Times New Roman"/>
          <w:szCs w:val="22"/>
        </w:rPr>
        <w:t>有其他特殊情形的，缴费人需</w:t>
      </w:r>
      <w:r w:rsidR="00250E51">
        <w:rPr>
          <w:rFonts w:ascii="宋体" w:hAnsi="宋体" w:cs="Times New Roman" w:hint="default"/>
          <w:szCs w:val="22"/>
        </w:rPr>
        <w:t>按照</w:t>
      </w:r>
      <w:r w:rsidR="00250E51">
        <w:rPr>
          <w:rFonts w:ascii="宋体" w:hAnsi="宋体" w:cs="Times New Roman"/>
          <w:szCs w:val="22"/>
        </w:rPr>
        <w:t>主管</w:t>
      </w:r>
      <w:r w:rsidR="00250E51">
        <w:rPr>
          <w:rFonts w:ascii="宋体" w:hAnsi="宋体" w:cs="Times New Roman" w:hint="default"/>
          <w:szCs w:val="22"/>
        </w:rPr>
        <w:t>税务机关</w:t>
      </w:r>
      <w:r w:rsidR="00250E51">
        <w:rPr>
          <w:rFonts w:ascii="宋体" w:hAnsi="宋体" w:cs="Times New Roman"/>
          <w:szCs w:val="22"/>
        </w:rPr>
        <w:t>的要求提供相关材料。</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【办理地点】</w:t>
      </w:r>
    </w:p>
    <w:p w:rsidR="007C0B5F" w:rsidRDefault="00250E51">
      <w:pPr>
        <w:wordWrap w:val="0"/>
        <w:spacing w:line="360" w:lineRule="auto"/>
        <w:ind w:firstLine="480"/>
        <w:rPr>
          <w:rFonts w:ascii="宋体" w:hAnsi="宋体" w:cs="Times New Roman" w:hint="default"/>
          <w:szCs w:val="22"/>
        </w:rPr>
      </w:pPr>
      <w:r>
        <w:rPr>
          <w:rFonts w:ascii="宋体" w:hAnsi="宋体" w:cs="Times New Roman"/>
          <w:szCs w:val="22"/>
        </w:rPr>
        <w:t>可通过办税服务厅（场所）办理，办税服务厅具体地点可点击下列链接通过办税地图获取：</w:t>
      </w:r>
    </w:p>
    <w:p w:rsidR="007C0B5F" w:rsidRDefault="00E4537F">
      <w:pPr>
        <w:wordWrap w:val="0"/>
        <w:spacing w:line="360" w:lineRule="auto"/>
        <w:ind w:firstLine="480"/>
        <w:contextualSpacing/>
        <w:rPr>
          <w:rFonts w:ascii="宋体" w:hAnsi="宋体" w:cs="Times New Roman" w:hint="default"/>
        </w:rPr>
      </w:pPr>
      <w:hyperlink r:id="rId8" w:anchor="/bsdt?code=bsdt&amp;id=9916" w:history="1">
        <w:r w:rsidR="00250E51">
          <w:rPr>
            <w:rStyle w:val="af1"/>
            <w:rFonts w:ascii="宋体" w:hAnsi="宋体" w:cs="宋体"/>
            <w:bCs/>
          </w:rPr>
          <w:t>https://etax.xinjiang.chinatax.gov.cn/yhs-web/cxzx/bmap.html#/bsdt?code=bsdt&amp;id=9916</w:t>
        </w:r>
      </w:hyperlink>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【办理机构】</w:t>
      </w:r>
    </w:p>
    <w:p w:rsidR="007C0B5F" w:rsidRDefault="00250E51">
      <w:pPr>
        <w:wordWrap w:val="0"/>
        <w:spacing w:line="360" w:lineRule="auto"/>
        <w:ind w:firstLine="480"/>
        <w:rPr>
          <w:rFonts w:ascii="宋体" w:hAnsi="宋体" w:cs="Times New Roman" w:hint="default"/>
          <w:szCs w:val="22"/>
        </w:rPr>
      </w:pPr>
      <w:r>
        <w:rPr>
          <w:rFonts w:ascii="宋体" w:hAnsi="宋体" w:cs="Times New Roman"/>
          <w:szCs w:val="22"/>
        </w:rPr>
        <w:lastRenderedPageBreak/>
        <w:t>主管税务机关</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【收费标准】</w:t>
      </w:r>
    </w:p>
    <w:p w:rsidR="007C0B5F" w:rsidRDefault="00250E51">
      <w:pPr>
        <w:wordWrap w:val="0"/>
        <w:spacing w:line="360" w:lineRule="auto"/>
        <w:ind w:firstLine="480"/>
        <w:rPr>
          <w:rFonts w:ascii="宋体" w:hAnsi="宋体" w:cs="Times New Roman" w:hint="default"/>
          <w:szCs w:val="22"/>
        </w:rPr>
      </w:pPr>
      <w:r>
        <w:rPr>
          <w:rFonts w:ascii="宋体" w:hAnsi="宋体" w:cs="Times New Roman"/>
          <w:szCs w:val="22"/>
        </w:rPr>
        <w:t>不收费</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【办理时间】</w:t>
      </w:r>
    </w:p>
    <w:p w:rsidR="007C0B5F" w:rsidRDefault="00250E51">
      <w:pPr>
        <w:wordWrap w:val="0"/>
        <w:spacing w:line="360" w:lineRule="auto"/>
        <w:ind w:firstLine="480"/>
        <w:rPr>
          <w:rFonts w:ascii="宋体" w:hAnsi="宋体" w:cs="Times New Roman" w:hint="default"/>
          <w:szCs w:val="22"/>
        </w:rPr>
      </w:pPr>
      <w:r>
        <w:rPr>
          <w:rFonts w:ascii="宋体" w:hAnsi="宋体" w:cs="Times New Roman"/>
          <w:szCs w:val="22"/>
        </w:rPr>
        <w:t>即时办结</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【联系电话】</w:t>
      </w:r>
    </w:p>
    <w:p w:rsidR="007C0B5F" w:rsidRDefault="00250E51">
      <w:pPr>
        <w:wordWrap w:val="0"/>
        <w:spacing w:line="360" w:lineRule="auto"/>
        <w:ind w:firstLine="480"/>
        <w:contextualSpacing/>
        <w:rPr>
          <w:rFonts w:ascii="宋体" w:hAnsi="宋体" w:cs="宋体" w:hint="default"/>
        </w:rPr>
      </w:pPr>
      <w:bookmarkStart w:id="1" w:name="_Hlk15894389"/>
      <w:r>
        <w:rPr>
          <w:rFonts w:ascii="宋体" w:hAnsi="宋体" w:cs="宋体"/>
        </w:rPr>
        <w:t>主管税务机关对外公开的联系电话，</w:t>
      </w:r>
      <w:bookmarkEnd w:id="1"/>
      <w:r>
        <w:rPr>
          <w:rFonts w:ascii="宋体" w:hAnsi="宋体" w:cs="宋体"/>
        </w:rPr>
        <w:t>可点击下列链接通过办税地图获取：</w:t>
      </w:r>
    </w:p>
    <w:p w:rsidR="007C0B5F" w:rsidRDefault="00E4537F">
      <w:pPr>
        <w:wordWrap w:val="0"/>
        <w:spacing w:line="360" w:lineRule="auto"/>
        <w:ind w:firstLine="480"/>
        <w:contextualSpacing/>
        <w:rPr>
          <w:rFonts w:ascii="黑体" w:hAnsi="宋体" w:cs="Times New Roman" w:hint="default"/>
          <w:szCs w:val="22"/>
        </w:rPr>
      </w:pPr>
      <w:hyperlink r:id="rId9"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【办理流程】</w:t>
      </w:r>
    </w:p>
    <w:p w:rsidR="007C0B5F" w:rsidRDefault="00250E51">
      <w:pPr>
        <w:wordWrap w:val="0"/>
        <w:spacing w:line="360" w:lineRule="auto"/>
        <w:ind w:firstLineChars="0" w:firstLine="0"/>
        <w:rPr>
          <w:rFonts w:ascii="宋体" w:hAnsi="宋体" w:cs="Times New Roman" w:hint="default"/>
          <w:b/>
        </w:rPr>
      </w:pPr>
      <w:r>
        <w:rPr>
          <w:rFonts w:ascii="宋体" w:hAnsi="宋体" w:cs="Times New Roman"/>
          <w:b/>
          <w:noProof/>
        </w:rPr>
        <w:drawing>
          <wp:inline distT="0" distB="0" distL="114300" distR="114300">
            <wp:extent cx="5267325" cy="1790700"/>
            <wp:effectExtent l="0" t="0" r="5715" b="0"/>
            <wp:docPr id="172" name="图片 172"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72" descr="缴费人"/>
                    <pic:cNvPicPr>
                      <a:picLocks noChangeAspect="1"/>
                    </pic:cNvPicPr>
                  </pic:nvPicPr>
                  <pic:blipFill>
                    <a:blip r:embed="rId10"/>
                    <a:stretch>
                      <a:fillRect/>
                    </a:stretch>
                  </pic:blipFill>
                  <pic:spPr>
                    <a:xfrm>
                      <a:off x="0" y="0"/>
                      <a:ext cx="5267325" cy="1790700"/>
                    </a:xfrm>
                    <a:prstGeom prst="rect">
                      <a:avLst/>
                    </a:prstGeom>
                  </pic:spPr>
                </pic:pic>
              </a:graphicData>
            </a:graphic>
          </wp:inline>
        </w:drawing>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【缴费人注意事项】</w:t>
      </w:r>
    </w:p>
    <w:p w:rsidR="007C0B5F" w:rsidRDefault="00250E51">
      <w:pPr>
        <w:wordWrap w:val="0"/>
        <w:spacing w:line="360" w:lineRule="auto"/>
        <w:ind w:firstLine="480"/>
        <w:rPr>
          <w:rFonts w:ascii="宋体" w:hAnsi="宋体" w:cs="Times New Roman" w:hint="default"/>
        </w:rPr>
      </w:pPr>
      <w:r>
        <w:rPr>
          <w:rFonts w:cs="Times New Roman"/>
        </w:rPr>
        <w:t>1.</w:t>
      </w:r>
      <w:r>
        <w:rPr>
          <w:rFonts w:ascii="宋体" w:hAnsi="宋体" w:cs="Times New Roman" w:hint="default"/>
        </w:rPr>
        <w:t>缴费人对报送资料的真实性和合法性承担责任</w:t>
      </w:r>
      <w:r>
        <w:rPr>
          <w:rFonts w:ascii="宋体" w:hAnsi="宋体" w:cs="Times New Roman"/>
        </w:rPr>
        <w:t>。</w:t>
      </w:r>
    </w:p>
    <w:p w:rsidR="007C0B5F" w:rsidRDefault="00250E51">
      <w:pPr>
        <w:wordWrap w:val="0"/>
        <w:spacing w:line="360" w:lineRule="auto"/>
        <w:ind w:firstLine="480"/>
        <w:rPr>
          <w:rFonts w:ascii="宋体" w:hAnsi="宋体" w:cs="Times New Roman" w:hint="default"/>
        </w:rPr>
      </w:pPr>
      <w:r>
        <w:rPr>
          <w:rFonts w:cs="Times New Roman"/>
        </w:rPr>
        <w:t>2.</w:t>
      </w:r>
      <w:r>
        <w:rPr>
          <w:rFonts w:ascii="宋体" w:hAnsi="宋体" w:cs="宋体"/>
        </w:rPr>
        <w:t>文书表单可通过新疆税务局门户网站资料下载栏目查询下载或到办税服务厅领取。新疆税务局门户网站资料下载栏目：</w:t>
      </w:r>
      <w:hyperlink r:id="rId11" w:tgtFrame="_blank" w:history="1">
        <w:r>
          <w:rPr>
            <w:rStyle w:val="af1"/>
            <w:rFonts w:ascii="宋体" w:hAnsi="宋体" w:cs="宋体"/>
          </w:rPr>
          <w:t>https://etax.xinjiang.chinatax.gov.cn/gzfw/xzfw/</w:t>
        </w:r>
      </w:hyperlink>
    </w:p>
    <w:p w:rsidR="007C0B5F" w:rsidRDefault="00250E51">
      <w:pPr>
        <w:wordWrap w:val="0"/>
        <w:spacing w:line="360" w:lineRule="auto"/>
        <w:ind w:firstLine="480"/>
        <w:rPr>
          <w:rFonts w:ascii="宋体" w:hAnsi="宋体" w:cs="Times New Roman" w:hint="default"/>
        </w:rPr>
      </w:pPr>
      <w:r>
        <w:rPr>
          <w:rFonts w:cs="Times New Roman"/>
        </w:rPr>
        <w:t>3.</w:t>
      </w:r>
      <w:r>
        <w:rPr>
          <w:rFonts w:ascii="宋体" w:hAnsi="宋体" w:cs="Times New Roman" w:hint="default"/>
        </w:rPr>
        <w:t>缴费人使用符合电子签名法规定条件的电子签名，与手写签名或者盖章具有同等法律效力</w:t>
      </w:r>
      <w:r>
        <w:rPr>
          <w:rFonts w:ascii="宋体" w:hAnsi="宋体" w:cs="Times New Roman"/>
        </w:rPr>
        <w:t>。</w:t>
      </w:r>
    </w:p>
    <w:p w:rsidR="007C0B5F" w:rsidRDefault="00250E51">
      <w:pPr>
        <w:wordWrap w:val="0"/>
        <w:spacing w:line="360" w:lineRule="auto"/>
        <w:ind w:firstLine="480"/>
        <w:rPr>
          <w:rFonts w:ascii="宋体" w:hAnsi="宋体" w:cs="Times New Roman" w:hint="default"/>
        </w:rPr>
      </w:pPr>
      <w:r>
        <w:rPr>
          <w:rFonts w:cs="Times New Roman"/>
        </w:rPr>
        <w:t>4.</w:t>
      </w:r>
      <w:r>
        <w:rPr>
          <w:rFonts w:ascii="宋体" w:hAnsi="宋体" w:cs="Times New Roman" w:hint="default"/>
        </w:rPr>
        <w:t>缴费人</w:t>
      </w:r>
      <w:r>
        <w:rPr>
          <w:rFonts w:ascii="宋体" w:hAnsi="宋体" w:cs="Times New Roman"/>
        </w:rPr>
        <w:t>提供的各项资料为复印件的，均需注明“与原件一致”并签章。</w:t>
      </w:r>
    </w:p>
    <w:p w:rsidR="007C0B5F" w:rsidRDefault="00250E51">
      <w:pPr>
        <w:wordWrap w:val="0"/>
        <w:spacing w:line="360" w:lineRule="auto"/>
        <w:ind w:firstLine="480"/>
        <w:rPr>
          <w:rFonts w:ascii="宋体" w:hAnsi="宋体" w:cs="Times New Roman" w:hint="default"/>
        </w:rPr>
      </w:pPr>
      <w:r>
        <w:rPr>
          <w:rFonts w:cs="Times New Roman"/>
        </w:rPr>
        <w:t>5.</w:t>
      </w:r>
      <w:r>
        <w:rPr>
          <w:rFonts w:ascii="宋体" w:hAnsi="宋体" w:cs="Times New Roman"/>
        </w:rPr>
        <w:t>单位缴费人一般按月申报缴纳社会保险费。</w:t>
      </w:r>
    </w:p>
    <w:p w:rsidR="007C0B5F" w:rsidRDefault="00250E51">
      <w:pPr>
        <w:wordWrap w:val="0"/>
        <w:spacing w:line="360" w:lineRule="auto"/>
        <w:ind w:firstLine="480"/>
        <w:rPr>
          <w:rFonts w:ascii="宋体" w:hAnsi="宋体" w:cs="Times New Roman" w:hint="default"/>
        </w:rPr>
      </w:pPr>
      <w:r>
        <w:rPr>
          <w:rFonts w:cs="Times New Roman"/>
        </w:rPr>
        <w:t>6.</w:t>
      </w:r>
      <w:r>
        <w:rPr>
          <w:rFonts w:ascii="宋体" w:hAnsi="宋体" w:cs="Times New Roman"/>
        </w:rPr>
        <w:t>单位缴费人申报缴纳社会保险</w:t>
      </w:r>
      <w:r>
        <w:rPr>
          <w:rFonts w:ascii="宋体" w:hAnsi="宋体" w:cs="Times New Roman" w:hint="default"/>
        </w:rPr>
        <w:t>费</w:t>
      </w:r>
      <w:r>
        <w:rPr>
          <w:rFonts w:ascii="宋体" w:hAnsi="宋体" w:cs="Times New Roman"/>
        </w:rPr>
        <w:t>主要有两种方式，一是缴费人</w:t>
      </w:r>
      <w:r>
        <w:rPr>
          <w:rFonts w:ascii="宋体" w:hAnsi="宋体" w:cs="Times New Roman" w:hint="default"/>
        </w:rPr>
        <w:t>按照规定期限</w:t>
      </w:r>
      <w:r>
        <w:rPr>
          <w:rFonts w:ascii="宋体" w:hAnsi="宋体" w:cs="Times New Roman"/>
        </w:rPr>
        <w:t>自主申报缴纳；二是依据社保经办部门核定的应</w:t>
      </w:r>
      <w:r>
        <w:rPr>
          <w:rFonts w:ascii="宋体" w:hAnsi="宋体" w:cs="Times New Roman" w:hint="default"/>
        </w:rPr>
        <w:t>缴</w:t>
      </w:r>
      <w:r>
        <w:rPr>
          <w:rFonts w:ascii="宋体" w:hAnsi="宋体" w:cs="Times New Roman"/>
        </w:rPr>
        <w:t>费额</w:t>
      </w:r>
      <w:r>
        <w:rPr>
          <w:rFonts w:ascii="宋体" w:hAnsi="宋体" w:cs="Times New Roman" w:hint="default"/>
        </w:rPr>
        <w:t>进行</w:t>
      </w:r>
      <w:r>
        <w:rPr>
          <w:rFonts w:ascii="宋体" w:hAnsi="宋体" w:cs="Times New Roman"/>
        </w:rPr>
        <w:t>缴纳，具体执行方式以当地政策为准。</w:t>
      </w:r>
    </w:p>
    <w:p w:rsidR="007C0B5F" w:rsidRDefault="00250E51">
      <w:pPr>
        <w:wordWrap w:val="0"/>
        <w:spacing w:line="360" w:lineRule="auto"/>
        <w:ind w:firstLine="480"/>
        <w:rPr>
          <w:rFonts w:ascii="宋体" w:hAnsi="宋体" w:cs="Times New Roman" w:hint="default"/>
        </w:rPr>
      </w:pPr>
      <w:r>
        <w:rPr>
          <w:rFonts w:cs="Times New Roman"/>
        </w:rPr>
        <w:lastRenderedPageBreak/>
        <w:t>7.</w:t>
      </w:r>
      <w:r>
        <w:rPr>
          <w:rFonts w:ascii="宋体" w:hAnsi="宋体" w:cs="Times New Roman"/>
        </w:rPr>
        <w:t>依据社保经办机构核定数据缴纳社会保险费的单位缴费人，当税务</w:t>
      </w:r>
      <w:r>
        <w:rPr>
          <w:rFonts w:ascii="宋体" w:hAnsi="宋体" w:cs="Times New Roman" w:hint="default"/>
        </w:rPr>
        <w:t>机关信息系统</w:t>
      </w:r>
      <w:r>
        <w:rPr>
          <w:rFonts w:ascii="宋体" w:hAnsi="宋体" w:cs="Times New Roman"/>
        </w:rPr>
        <w:t>可以接收到社保经办机构核定的应征数据时，无需提供《社会保险费核定通知单》及其他</w:t>
      </w:r>
      <w:r>
        <w:rPr>
          <w:rFonts w:ascii="宋体" w:hAnsi="宋体" w:cs="Times New Roman" w:hint="default"/>
        </w:rPr>
        <w:t>资料</w:t>
      </w:r>
      <w:r>
        <w:rPr>
          <w:rFonts w:ascii="宋体" w:hAnsi="宋体" w:cs="Times New Roman"/>
        </w:rPr>
        <w:t>。</w:t>
      </w:r>
    </w:p>
    <w:p w:rsidR="007C0B5F" w:rsidRDefault="00250E51">
      <w:pPr>
        <w:wordWrap w:val="0"/>
        <w:spacing w:line="360" w:lineRule="auto"/>
        <w:ind w:firstLine="480"/>
        <w:rPr>
          <w:rFonts w:ascii="宋体" w:hAnsi="宋体" w:cs="Times New Roman" w:hint="default"/>
        </w:rPr>
      </w:pPr>
      <w:r>
        <w:rPr>
          <w:rFonts w:cs="Times New Roman"/>
        </w:rPr>
        <w:t>8.</w:t>
      </w:r>
      <w:r>
        <w:rPr>
          <w:rFonts w:ascii="宋体" w:hAnsi="宋体" w:cs="Times New Roman"/>
        </w:rPr>
        <w:t>职工个人应当缴纳的社会保险费，由所在单位从其本人工资中代扣代缴。</w:t>
      </w:r>
    </w:p>
    <w:p w:rsidR="007C0B5F" w:rsidRDefault="00250E51">
      <w:pPr>
        <w:wordWrap w:val="0"/>
        <w:spacing w:line="360" w:lineRule="auto"/>
        <w:ind w:firstLine="480"/>
        <w:jc w:val="left"/>
        <w:rPr>
          <w:rFonts w:ascii="宋体" w:hAnsi="宋体" w:cs="Times New Roman" w:hint="default"/>
        </w:rPr>
      </w:pPr>
      <w:r>
        <w:rPr>
          <w:rFonts w:cs="Times New Roman"/>
        </w:rPr>
        <w:t>9.</w:t>
      </w:r>
      <w:r>
        <w:rPr>
          <w:rFonts w:ascii="宋体" w:hAnsi="宋体" w:cs="Times New Roman"/>
        </w:rPr>
        <w:t>建筑施工企业应依法参加工伤保险。</w:t>
      </w:r>
      <w:r>
        <w:rPr>
          <w:rFonts w:ascii="宋体" w:hAnsi="宋体" w:cs="Times New Roman" w:hint="default"/>
        </w:rPr>
        <w:t>其</w:t>
      </w:r>
      <w:r>
        <w:rPr>
          <w:rFonts w:ascii="宋体" w:hAnsi="宋体" w:cs="宋体"/>
          <w:kern w:val="0"/>
        </w:rPr>
        <w:t>相对固定的职工，应按用人单位参加工伤保险。不能按用人单位参加工伤保险的职工</w:t>
      </w:r>
      <w:r>
        <w:rPr>
          <w:rFonts w:ascii="宋体" w:hAnsi="宋体" w:cs="宋体" w:hint="default"/>
          <w:kern w:val="0"/>
        </w:rPr>
        <w:t>，</w:t>
      </w:r>
      <w:r>
        <w:rPr>
          <w:rFonts w:ascii="宋体" w:hAnsi="宋体" w:cs="宋体"/>
          <w:kern w:val="0"/>
        </w:rPr>
        <w:t>特别是短期雇佣的农民工，应按项目优先参加工伤保险，一般应由施工项目总承包单位或项目标段合同承建单位按照劳动雇佣关系一次性代缴本项目工伤保险费，覆盖项目使用的所有职工，包括专业承包单位、劳务分包单位使用的农民工。</w:t>
      </w:r>
    </w:p>
    <w:p w:rsidR="007C0B5F" w:rsidRDefault="00250E51">
      <w:pPr>
        <w:wordWrap w:val="0"/>
        <w:spacing w:line="360" w:lineRule="auto"/>
        <w:ind w:firstLine="480"/>
        <w:jc w:val="left"/>
        <w:rPr>
          <w:rFonts w:ascii="宋体" w:hAnsi="宋体" w:cs="Times New Roman" w:hint="default"/>
        </w:rPr>
      </w:pPr>
      <w:r>
        <w:rPr>
          <w:rFonts w:cs="Times New Roman"/>
        </w:rPr>
        <w:t>10.</w:t>
      </w:r>
      <w:r>
        <w:rPr>
          <w:rFonts w:ascii="宋体" w:hAnsi="宋体" w:cs="Times New Roman"/>
        </w:rPr>
        <w:t>自</w:t>
      </w:r>
      <w:r>
        <w:rPr>
          <w:rFonts w:cs="Times New Roman"/>
        </w:rPr>
        <w:t>2019</w:t>
      </w:r>
      <w:r>
        <w:rPr>
          <w:rFonts w:ascii="宋体" w:hAnsi="宋体" w:cs="Times New Roman"/>
        </w:rPr>
        <w:t>年</w:t>
      </w:r>
      <w:r>
        <w:rPr>
          <w:rFonts w:cs="Times New Roman"/>
        </w:rPr>
        <w:t>5</w:t>
      </w:r>
      <w:r>
        <w:rPr>
          <w:rFonts w:ascii="宋体" w:hAnsi="宋体" w:cs="Times New Roman"/>
        </w:rPr>
        <w:t>月</w:t>
      </w:r>
      <w:r>
        <w:rPr>
          <w:rFonts w:cs="Times New Roman"/>
        </w:rPr>
        <w:t>1</w:t>
      </w:r>
      <w:r>
        <w:rPr>
          <w:rFonts w:ascii="宋体" w:hAnsi="宋体" w:cs="Times New Roman"/>
        </w:rPr>
        <w:t>日起，降低城镇职工基本养老保险（包括企业和机关事业单位基本养老保险）单位缴费比例，比例高于</w:t>
      </w:r>
      <w:r>
        <w:rPr>
          <w:rFonts w:cs="Times New Roman"/>
        </w:rPr>
        <w:t>16</w:t>
      </w:r>
      <w:r>
        <w:rPr>
          <w:rFonts w:ascii="宋体" w:hAnsi="宋体" w:cs="Times New Roman"/>
        </w:rPr>
        <w:t>%的，可降至</w:t>
      </w:r>
      <w:r>
        <w:rPr>
          <w:rFonts w:cs="Times New Roman"/>
        </w:rPr>
        <w:t>16</w:t>
      </w:r>
      <w:r>
        <w:rPr>
          <w:rFonts w:ascii="宋体" w:hAnsi="宋体" w:cs="Times New Roman"/>
        </w:rPr>
        <w:t>%；实施失业保险总费率</w:t>
      </w:r>
      <w:r>
        <w:rPr>
          <w:rFonts w:cs="Times New Roman"/>
        </w:rPr>
        <w:t>1</w:t>
      </w:r>
      <w:r>
        <w:rPr>
          <w:rFonts w:ascii="宋体" w:hAnsi="宋体" w:cs="Times New Roman"/>
        </w:rPr>
        <w:t>%的省，延长阶段性降低失业保险费率的期限至</w:t>
      </w:r>
      <w:r>
        <w:rPr>
          <w:rFonts w:cs="Times New Roman"/>
        </w:rPr>
        <w:t>2020</w:t>
      </w:r>
      <w:r>
        <w:rPr>
          <w:rFonts w:ascii="宋体" w:hAnsi="宋体" w:cs="Times New Roman"/>
        </w:rPr>
        <w:t>年</w:t>
      </w:r>
      <w:r>
        <w:rPr>
          <w:rFonts w:cs="Times New Roman"/>
        </w:rPr>
        <w:t>4</w:t>
      </w:r>
      <w:r>
        <w:rPr>
          <w:rFonts w:ascii="宋体" w:hAnsi="宋体" w:cs="Times New Roman"/>
        </w:rPr>
        <w:t>月</w:t>
      </w:r>
      <w:r>
        <w:rPr>
          <w:rFonts w:cs="Times New Roman"/>
        </w:rPr>
        <w:t>30</w:t>
      </w:r>
      <w:r>
        <w:rPr>
          <w:rFonts w:ascii="宋体" w:hAnsi="宋体" w:cs="Times New Roman"/>
        </w:rPr>
        <w:t>日；满足条件的统筹地区工伤保险可在现行费率的基础上下调</w:t>
      </w:r>
      <w:r>
        <w:rPr>
          <w:rFonts w:cs="Times New Roman"/>
        </w:rPr>
        <w:t>20</w:t>
      </w:r>
      <w:r>
        <w:rPr>
          <w:rFonts w:ascii="宋体" w:hAnsi="宋体" w:cs="Times New Roman"/>
        </w:rPr>
        <w:t>%或</w:t>
      </w:r>
      <w:r>
        <w:rPr>
          <w:rFonts w:cs="Times New Roman"/>
        </w:rPr>
        <w:t>50</w:t>
      </w:r>
      <w:r>
        <w:rPr>
          <w:rFonts w:ascii="宋体" w:hAnsi="宋体" w:cs="Times New Roman"/>
        </w:rPr>
        <w:t>%，期限至</w:t>
      </w:r>
      <w:r>
        <w:rPr>
          <w:rFonts w:cs="Times New Roman"/>
        </w:rPr>
        <w:t>2020</w:t>
      </w:r>
      <w:r>
        <w:rPr>
          <w:rFonts w:ascii="宋体" w:hAnsi="宋体" w:cs="Times New Roman"/>
        </w:rPr>
        <w:t>年</w:t>
      </w:r>
      <w:r>
        <w:rPr>
          <w:rFonts w:cs="Times New Roman"/>
        </w:rPr>
        <w:t>4</w:t>
      </w:r>
      <w:r>
        <w:rPr>
          <w:rFonts w:ascii="宋体" w:hAnsi="宋体" w:cs="Times New Roman"/>
        </w:rPr>
        <w:t>月</w:t>
      </w:r>
      <w:r>
        <w:rPr>
          <w:rFonts w:cs="Times New Roman"/>
        </w:rPr>
        <w:t>30</w:t>
      </w:r>
      <w:r>
        <w:rPr>
          <w:rFonts w:ascii="宋体" w:hAnsi="宋体" w:cs="Times New Roman"/>
        </w:rPr>
        <w:t>日。</w:t>
      </w:r>
    </w:p>
    <w:p w:rsidR="007C0B5F" w:rsidRDefault="00250E51">
      <w:pPr>
        <w:wordWrap w:val="0"/>
        <w:spacing w:line="360" w:lineRule="auto"/>
        <w:ind w:firstLine="480"/>
        <w:jc w:val="left"/>
        <w:rPr>
          <w:rFonts w:ascii="宋体" w:hAnsi="宋体" w:cs="Times New Roman" w:hint="default"/>
        </w:rPr>
      </w:pPr>
      <w:r>
        <w:rPr>
          <w:rFonts w:cs="Times New Roman"/>
        </w:rPr>
        <w:t>11.</w:t>
      </w:r>
      <w:r>
        <w:rPr>
          <w:rFonts w:ascii="宋体" w:hAnsi="宋体" w:cs="Times New Roman"/>
        </w:rPr>
        <w:t>新疆全口径城镇单位就业人员平均工资以自治区当年公布金额为准，职工社会保险费月缴费基数上限为月社平工资的300%，月缴费基数下限为月社平工资的60%。</w:t>
      </w:r>
    </w:p>
    <w:p w:rsidR="007C0B5F" w:rsidRDefault="00250E51">
      <w:pPr>
        <w:wordWrap w:val="0"/>
        <w:spacing w:line="360" w:lineRule="auto"/>
        <w:ind w:firstLine="480"/>
        <w:jc w:val="left"/>
        <w:rPr>
          <w:rFonts w:ascii="宋体" w:hAnsi="宋体" w:cs="Times New Roman" w:hint="default"/>
        </w:rPr>
      </w:pPr>
      <w:r>
        <w:rPr>
          <w:rFonts w:cs="Times New Roman"/>
        </w:rPr>
        <w:t>12.</w:t>
      </w:r>
      <w:r>
        <w:rPr>
          <w:rFonts w:ascii="宋体" w:hAnsi="宋体" w:cs="Times New Roman" w:hint="default"/>
        </w:rPr>
        <w:t>缴费人通过税务机关信息系统完成申报缴费的，可以申请开具社会保险费缴费证明。税务机关出具的缴费证明，不体现社保部门的退费结果信息。</w:t>
      </w:r>
      <w:bookmarkStart w:id="2" w:name="_Toc23358"/>
    </w:p>
    <w:p w:rsidR="004A2E5E" w:rsidRPr="00621AA5" w:rsidRDefault="004A2E5E" w:rsidP="004A2E5E">
      <w:pPr>
        <w:wordWrap w:val="0"/>
        <w:spacing w:line="360" w:lineRule="auto"/>
        <w:ind w:firstLine="480"/>
        <w:rPr>
          <w:rFonts w:ascii="宋体" w:hAnsi="宋体" w:hint="default"/>
        </w:rPr>
      </w:pPr>
      <w:r>
        <w:rPr>
          <w:rFonts w:hint="default"/>
        </w:rPr>
        <w:t>13</w:t>
      </w:r>
      <w:r>
        <w:t>.</w:t>
      </w:r>
      <w:r>
        <w:rPr>
          <w:rFonts w:ascii="宋体" w:hAnsi="宋体"/>
        </w:rPr>
        <w:t>税务机关提供“最多跑一次”服务。纳税人在资料完整且符合法定受理条件的前提下，最多只需要到税务机关跑一次。</w:t>
      </w:r>
    </w:p>
    <w:p w:rsidR="004A2E5E" w:rsidRPr="004A2E5E" w:rsidRDefault="004A2E5E">
      <w:pPr>
        <w:wordWrap w:val="0"/>
        <w:spacing w:line="360" w:lineRule="auto"/>
        <w:jc w:val="left"/>
        <w:rPr>
          <w:rFonts w:eastAsia="黑体" w:cs="Times New Roman" w:hint="default"/>
          <w:b/>
          <w:bCs/>
          <w:kern w:val="24"/>
          <w:sz w:val="28"/>
          <w:szCs w:val="28"/>
        </w:rPr>
      </w:pPr>
    </w:p>
    <w:p w:rsidR="007C0B5F" w:rsidRDefault="00250E51">
      <w:pPr>
        <w:rPr>
          <w:rFonts w:eastAsia="黑体" w:cs="Times New Roman" w:hint="default"/>
          <w:b/>
          <w:bCs/>
          <w:kern w:val="24"/>
          <w:sz w:val="28"/>
          <w:szCs w:val="28"/>
        </w:rPr>
      </w:pPr>
      <w:bookmarkStart w:id="3" w:name="_Toc31307"/>
      <w:bookmarkEnd w:id="2"/>
      <w:r>
        <w:rPr>
          <w:rFonts w:eastAsia="黑体" w:cs="Times New Roman"/>
          <w:b/>
          <w:bCs/>
          <w:kern w:val="24"/>
          <w:sz w:val="28"/>
          <w:szCs w:val="28"/>
        </w:rPr>
        <w:br w:type="page"/>
      </w:r>
    </w:p>
    <w:p w:rsidR="007C0B5F" w:rsidRDefault="008507EB">
      <w:pPr>
        <w:wordWrap w:val="0"/>
        <w:spacing w:beforeLines="100" w:before="332" w:afterLines="100" w:after="332" w:line="360" w:lineRule="auto"/>
        <w:outlineLvl w:val="2"/>
        <w:rPr>
          <w:rFonts w:eastAsia="黑体" w:cs="Times New Roman" w:hint="default"/>
          <w:b/>
          <w:bCs/>
          <w:kern w:val="24"/>
          <w:sz w:val="28"/>
          <w:szCs w:val="28"/>
        </w:rPr>
      </w:pPr>
      <w:r>
        <w:rPr>
          <w:rFonts w:eastAsia="黑体" w:cs="Times New Roman" w:hint="default"/>
          <w:b/>
          <w:bCs/>
          <w:kern w:val="24"/>
          <w:sz w:val="28"/>
          <w:szCs w:val="28"/>
        </w:rPr>
        <w:lastRenderedPageBreak/>
        <w:t>1</w:t>
      </w:r>
      <w:r w:rsidR="00E717FB">
        <w:rPr>
          <w:rFonts w:eastAsia="黑体" w:cs="Times New Roman" w:hint="default"/>
          <w:b/>
          <w:bCs/>
          <w:kern w:val="24"/>
          <w:sz w:val="28"/>
          <w:szCs w:val="28"/>
        </w:rPr>
        <w:t>19</w:t>
      </w:r>
      <w:r>
        <w:rPr>
          <w:rFonts w:eastAsia="黑体" w:cs="Times New Roman" w:hint="default"/>
          <w:b/>
          <w:bCs/>
          <w:kern w:val="24"/>
          <w:sz w:val="28"/>
          <w:szCs w:val="28"/>
        </w:rPr>
        <w:t>.</w:t>
      </w:r>
      <w:r w:rsidR="00250E51">
        <w:rPr>
          <w:rFonts w:eastAsia="黑体" w:cs="Times New Roman"/>
          <w:b/>
          <w:bCs/>
          <w:kern w:val="24"/>
          <w:sz w:val="28"/>
          <w:szCs w:val="28"/>
        </w:rPr>
        <w:t xml:space="preserve">　城乡居民</w:t>
      </w:r>
      <w:r w:rsidR="00250E51">
        <w:rPr>
          <w:rFonts w:eastAsia="黑体" w:cs="Times New Roman" w:hint="default"/>
          <w:b/>
          <w:bCs/>
          <w:kern w:val="24"/>
          <w:sz w:val="28"/>
          <w:szCs w:val="28"/>
        </w:rPr>
        <w:t>社会</w:t>
      </w:r>
      <w:r w:rsidR="00250E51">
        <w:rPr>
          <w:rFonts w:eastAsia="黑体" w:cs="Times New Roman"/>
          <w:b/>
          <w:bCs/>
          <w:kern w:val="24"/>
          <w:sz w:val="28"/>
          <w:szCs w:val="28"/>
        </w:rPr>
        <w:t>保险费申报</w:t>
      </w:r>
      <w:bookmarkEnd w:id="3"/>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【事项名称】</w:t>
      </w:r>
    </w:p>
    <w:p w:rsidR="007C0B5F" w:rsidRDefault="00250E51">
      <w:pPr>
        <w:wordWrap w:val="0"/>
        <w:spacing w:line="360" w:lineRule="auto"/>
        <w:ind w:firstLine="480"/>
        <w:rPr>
          <w:rFonts w:ascii="宋体" w:hAnsi="宋体" w:cs="Times New Roman" w:hint="default"/>
          <w:kern w:val="24"/>
        </w:rPr>
      </w:pPr>
      <w:r>
        <w:rPr>
          <w:rFonts w:ascii="宋体" w:hAnsi="宋体" w:cs="Times New Roman"/>
        </w:rPr>
        <w:t>城乡居民</w:t>
      </w:r>
      <w:r>
        <w:rPr>
          <w:rFonts w:ascii="宋体" w:hAnsi="宋体" w:cs="Times New Roman" w:hint="default"/>
        </w:rPr>
        <w:t>社会</w:t>
      </w:r>
      <w:r>
        <w:rPr>
          <w:rFonts w:ascii="宋体" w:hAnsi="宋体" w:cs="Times New Roman"/>
        </w:rPr>
        <w:t>保险费申报</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【申请条件】</w:t>
      </w:r>
    </w:p>
    <w:p w:rsidR="007C0B5F" w:rsidRDefault="00250E51">
      <w:pPr>
        <w:wordWrap w:val="0"/>
        <w:spacing w:line="360" w:lineRule="auto"/>
        <w:ind w:firstLine="480"/>
        <w:rPr>
          <w:rFonts w:ascii="宋体" w:hAnsi="宋体" w:cs="Times New Roman" w:hint="default"/>
          <w:szCs w:val="22"/>
        </w:rPr>
      </w:pPr>
      <w:r>
        <w:rPr>
          <w:rFonts w:ascii="宋体" w:hAnsi="宋体" w:cs="Times New Roman"/>
        </w:rPr>
        <w:t>参加城乡居民基本社会保险的缴费人，以及代办单位集中代收城乡居民社会保险费的代办人员，应当依照法律、行政法规规定或者税务机关依照法律、行政法规规定确定的申报期限、申报内</w:t>
      </w:r>
      <w:r>
        <w:rPr>
          <w:rFonts w:ascii="宋体" w:hAnsi="宋体" w:cs="Times New Roman"/>
          <w:szCs w:val="22"/>
        </w:rPr>
        <w:t>容，申报缴纳城乡居民社会保险费。</w:t>
      </w:r>
    </w:p>
    <w:p w:rsidR="007C0B5F" w:rsidRDefault="00250E51">
      <w:pPr>
        <w:wordWrap w:val="0"/>
        <w:spacing w:line="360" w:lineRule="auto"/>
        <w:ind w:firstLine="480"/>
        <w:rPr>
          <w:rFonts w:ascii="宋体" w:hAnsi="宋体" w:cs="Times New Roman" w:hint="default"/>
        </w:rPr>
      </w:pPr>
      <w:r>
        <w:rPr>
          <w:rFonts w:ascii="宋体" w:hAnsi="宋体" w:cs="Times New Roman"/>
        </w:rPr>
        <w:t>城乡居民社会保险费申报分城乡居民基本养老保险费申报和城乡居民基本医疗保险费申报。</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【设定依据】</w:t>
      </w:r>
    </w:p>
    <w:p w:rsidR="007C0B5F" w:rsidRDefault="00250E51">
      <w:pPr>
        <w:wordWrap w:val="0"/>
        <w:spacing w:line="360" w:lineRule="auto"/>
        <w:ind w:firstLine="480"/>
        <w:rPr>
          <w:rFonts w:ascii="宋体" w:hAnsi="宋体" w:cs="Times New Roman" w:hint="default"/>
        </w:rPr>
      </w:pPr>
      <w:r>
        <w:rPr>
          <w:rFonts w:ascii="宋体" w:hAnsi="宋体" w:cs="Times New Roman"/>
        </w:rPr>
        <w:t>1.《中华人民共和国社会保险法》第二十</w:t>
      </w:r>
      <w:r>
        <w:rPr>
          <w:rFonts w:ascii="宋体" w:hAnsi="宋体" w:cs="Times New Roman" w:hint="default"/>
        </w:rPr>
        <w:t>条、二十二条、二十四条、二十五条</w:t>
      </w:r>
    </w:p>
    <w:p w:rsidR="007C0B5F" w:rsidRDefault="00250E51">
      <w:pPr>
        <w:wordWrap w:val="0"/>
        <w:spacing w:line="360" w:lineRule="auto"/>
        <w:ind w:firstLine="480"/>
        <w:rPr>
          <w:rFonts w:ascii="宋体" w:hAnsi="宋体" w:cs="Times New Roman" w:hint="default"/>
        </w:rPr>
      </w:pPr>
      <w:r>
        <w:rPr>
          <w:rFonts w:ascii="宋体" w:hAnsi="宋体" w:cs="Times New Roman"/>
        </w:rPr>
        <w:t>2.《国务院关于建立统一的城乡居民基本养老保险制度的意见》</w:t>
      </w:r>
      <w:r>
        <w:rPr>
          <w:rFonts w:ascii="宋体" w:hAnsi="宋体" w:cs="Times New Roman" w:hint="default"/>
        </w:rPr>
        <w:t>（</w:t>
      </w:r>
      <w:r>
        <w:rPr>
          <w:rFonts w:ascii="宋体" w:hAnsi="宋体" w:cs="Times New Roman"/>
        </w:rPr>
        <w:t>国发〔</w:t>
      </w:r>
      <w:r>
        <w:rPr>
          <w:rFonts w:cs="Times New Roman"/>
        </w:rPr>
        <w:t>2014</w:t>
      </w:r>
      <w:r>
        <w:rPr>
          <w:rFonts w:ascii="宋体" w:hAnsi="宋体" w:cs="Times New Roman"/>
        </w:rPr>
        <w:t>〕</w:t>
      </w:r>
      <w:r>
        <w:rPr>
          <w:rFonts w:cs="Times New Roman"/>
        </w:rPr>
        <w:t>8</w:t>
      </w:r>
      <w:r>
        <w:rPr>
          <w:rFonts w:ascii="宋体" w:hAnsi="宋体" w:cs="Times New Roman"/>
        </w:rPr>
        <w:t>号）</w:t>
      </w:r>
    </w:p>
    <w:p w:rsidR="007C0B5F" w:rsidRDefault="00250E51">
      <w:pPr>
        <w:wordWrap w:val="0"/>
        <w:spacing w:line="360" w:lineRule="auto"/>
        <w:ind w:firstLine="480"/>
        <w:rPr>
          <w:rFonts w:ascii="宋体" w:hAnsi="宋体" w:cs="Times New Roman" w:hint="default"/>
        </w:rPr>
      </w:pPr>
      <w:r>
        <w:rPr>
          <w:rFonts w:ascii="宋体" w:hAnsi="宋体" w:cs="Times New Roman"/>
        </w:rPr>
        <w:t>3.《国务院关于整合城乡居民基本医疗保险制度的意见》（国发〔</w:t>
      </w:r>
      <w:r>
        <w:rPr>
          <w:rFonts w:cs="Times New Roman"/>
        </w:rPr>
        <w:t>2016</w:t>
      </w:r>
      <w:r>
        <w:rPr>
          <w:rFonts w:ascii="宋体" w:hAnsi="宋体" w:cs="Times New Roman"/>
        </w:rPr>
        <w:t>〕</w:t>
      </w:r>
      <w:r>
        <w:rPr>
          <w:rFonts w:cs="Times New Roman"/>
        </w:rPr>
        <w:t>3</w:t>
      </w:r>
      <w:r>
        <w:rPr>
          <w:rFonts w:ascii="宋体" w:hAnsi="宋体" w:cs="Times New Roman"/>
        </w:rPr>
        <w:t>号）</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【办理材料】</w:t>
      </w:r>
    </w:p>
    <w:p w:rsidR="007C0B5F" w:rsidRDefault="00250E51">
      <w:pPr>
        <w:wordWrap w:val="0"/>
        <w:spacing w:line="360" w:lineRule="auto"/>
        <w:ind w:firstLine="480"/>
        <w:rPr>
          <w:rFonts w:ascii="宋体" w:hAnsi="宋体" w:cs="Times New Roman" w:hint="default"/>
        </w:rPr>
      </w:pPr>
      <w:r>
        <w:rPr>
          <w:rFonts w:cs="Times New Roman"/>
        </w:rPr>
        <w:t>1.</w:t>
      </w:r>
      <w:r>
        <w:rPr>
          <w:rFonts w:ascii="宋体" w:hAnsi="宋体" w:cs="Times New Roman"/>
        </w:rPr>
        <w:t>自行向税务机关申报的城乡居民：</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262"/>
        <w:gridCol w:w="840"/>
        <w:gridCol w:w="1381"/>
      </w:tblGrid>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序号</w:t>
            </w:r>
          </w:p>
        </w:tc>
        <w:tc>
          <w:tcPr>
            <w:tcW w:w="5262"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材料名称</w:t>
            </w:r>
          </w:p>
        </w:tc>
        <w:tc>
          <w:tcPr>
            <w:tcW w:w="84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1381"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备注</w:t>
            </w:r>
          </w:p>
        </w:tc>
      </w:tr>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eastAsia="黑体" w:cs="Times New Roman"/>
                <w:sz w:val="21"/>
                <w:szCs w:val="21"/>
              </w:rPr>
              <w:t>1</w:t>
            </w:r>
          </w:p>
        </w:tc>
        <w:tc>
          <w:tcPr>
            <w:tcW w:w="5262"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left="115" w:firstLineChars="0" w:firstLine="0"/>
              <w:jc w:val="center"/>
              <w:rPr>
                <w:rFonts w:ascii="黑体" w:eastAsia="黑体" w:hAnsi="黑体" w:cs="Microsoft Himalaya" w:hint="default"/>
                <w:sz w:val="18"/>
                <w:szCs w:val="18"/>
                <w:lang w:val="zh-CN" w:bidi="zh-CN"/>
              </w:rPr>
            </w:pPr>
            <w:r>
              <w:rPr>
                <w:rFonts w:ascii="黑体" w:eastAsia="黑体" w:hAnsi="黑体" w:cs="Microsoft Himalaya"/>
                <w:sz w:val="18"/>
                <w:szCs w:val="18"/>
                <w:lang w:val="zh-CN" w:bidi="zh-CN"/>
              </w:rPr>
              <w:t>《社会保险费缴费申报表（适用城乡居民个人）》</w:t>
            </w:r>
          </w:p>
        </w:tc>
        <w:tc>
          <w:tcPr>
            <w:tcW w:w="84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left="115" w:firstLineChars="0" w:firstLine="0"/>
              <w:rPr>
                <w:rFonts w:ascii="黑体" w:eastAsia="黑体" w:hAnsi="黑体" w:cs="Microsoft Himalaya" w:hint="default"/>
                <w:sz w:val="18"/>
                <w:szCs w:val="18"/>
                <w:lang w:bidi="zh-CN"/>
              </w:rPr>
            </w:pPr>
            <w:r>
              <w:rPr>
                <w:rFonts w:eastAsia="黑体" w:cs="Times New Roman"/>
                <w:sz w:val="18"/>
                <w:szCs w:val="18"/>
                <w:lang w:bidi="zh-CN"/>
              </w:rPr>
              <w:t>2</w:t>
            </w:r>
            <w:r>
              <w:rPr>
                <w:rFonts w:ascii="黑体" w:eastAsia="黑体" w:hAnsi="黑体" w:cs="Microsoft Himalaya"/>
                <w:sz w:val="18"/>
                <w:szCs w:val="18"/>
                <w:lang w:bidi="zh-CN"/>
              </w:rPr>
              <w:t>份</w:t>
            </w:r>
          </w:p>
        </w:tc>
        <w:tc>
          <w:tcPr>
            <w:tcW w:w="1381" w:type="dxa"/>
            <w:tcBorders>
              <w:top w:val="single" w:sz="4" w:space="0" w:color="auto"/>
              <w:left w:val="single" w:sz="4" w:space="0" w:color="auto"/>
              <w:bottom w:val="single" w:sz="4" w:space="0" w:color="auto"/>
              <w:right w:val="single" w:sz="4" w:space="0" w:color="auto"/>
            </w:tcBorders>
            <w:vAlign w:val="center"/>
          </w:tcPr>
          <w:p w:rsidR="007C0B5F" w:rsidRDefault="007C0B5F">
            <w:pPr>
              <w:wordWrap w:val="0"/>
              <w:spacing w:line="320" w:lineRule="exact"/>
              <w:ind w:firstLineChars="0" w:firstLine="0"/>
              <w:jc w:val="center"/>
              <w:rPr>
                <w:rFonts w:ascii="黑体" w:eastAsia="黑体" w:hAnsi="黑体" w:cs="Microsoft Himalaya" w:hint="default"/>
                <w:sz w:val="18"/>
                <w:szCs w:val="18"/>
              </w:rPr>
            </w:pPr>
          </w:p>
        </w:tc>
      </w:tr>
    </w:tbl>
    <w:p w:rsidR="007C0B5F" w:rsidRDefault="00250E51">
      <w:pPr>
        <w:wordWrap w:val="0"/>
        <w:spacing w:line="360" w:lineRule="auto"/>
        <w:ind w:left="482" w:firstLineChars="0" w:firstLine="0"/>
        <w:rPr>
          <w:rFonts w:ascii="宋体" w:hAnsi="宋体" w:cs="Times New Roman" w:hint="default"/>
        </w:rPr>
      </w:pPr>
      <w:r>
        <w:rPr>
          <w:rFonts w:ascii="宋体" w:hAnsi="宋体" w:cs="Times New Roman"/>
        </w:rPr>
        <w:t>2.依据社保经办机构核定</w:t>
      </w:r>
      <w:r>
        <w:rPr>
          <w:rFonts w:ascii="宋体" w:hAnsi="宋体" w:cs="Times New Roman" w:hint="default"/>
        </w:rPr>
        <w:t>应缴费额缴纳社会保险费</w:t>
      </w:r>
      <w:r>
        <w:rPr>
          <w:rFonts w:ascii="宋体" w:hAnsi="宋体" w:cs="Times New Roman"/>
        </w:rPr>
        <w:t>的</w:t>
      </w:r>
      <w:r>
        <w:rPr>
          <w:rFonts w:ascii="宋体" w:hAnsi="宋体" w:cs="Times New Roman" w:hint="default"/>
        </w:rPr>
        <w:t>城乡居民</w:t>
      </w:r>
      <w:r>
        <w:rPr>
          <w:rFonts w:ascii="宋体" w:hAnsi="宋体" w:cs="Times New Roman"/>
        </w:rPr>
        <w:t>：</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274"/>
        <w:gridCol w:w="828"/>
        <w:gridCol w:w="1381"/>
      </w:tblGrid>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序号</w:t>
            </w:r>
          </w:p>
        </w:tc>
        <w:tc>
          <w:tcPr>
            <w:tcW w:w="5274"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材料名称</w:t>
            </w:r>
          </w:p>
        </w:tc>
        <w:tc>
          <w:tcPr>
            <w:tcW w:w="828"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1381"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备注</w:t>
            </w:r>
          </w:p>
        </w:tc>
      </w:tr>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宋体" w:cs="Microsoft Himalaya" w:hint="default"/>
                <w:sz w:val="18"/>
                <w:szCs w:val="18"/>
                <w:lang w:bidi="zh-CN"/>
              </w:rPr>
            </w:pPr>
            <w:r>
              <w:rPr>
                <w:rFonts w:eastAsia="黑体" w:cs="Times New Roman"/>
                <w:sz w:val="18"/>
                <w:szCs w:val="18"/>
                <w:lang w:bidi="zh-CN"/>
              </w:rPr>
              <w:t>1</w:t>
            </w:r>
          </w:p>
        </w:tc>
        <w:tc>
          <w:tcPr>
            <w:tcW w:w="5274"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宋体" w:cs="Microsoft Himalaya" w:hint="default"/>
                <w:sz w:val="18"/>
                <w:szCs w:val="18"/>
                <w:lang w:val="zh-CN" w:bidi="zh-CN"/>
              </w:rPr>
            </w:pPr>
            <w:r>
              <w:rPr>
                <w:rFonts w:ascii="黑体" w:eastAsia="黑体" w:hAnsi="宋体" w:cs="Microsoft Himalaya"/>
                <w:sz w:val="18"/>
                <w:szCs w:val="18"/>
                <w:lang w:val="zh-CN" w:bidi="zh-CN"/>
              </w:rPr>
              <w:t>《社会保险费核定通知单》</w:t>
            </w:r>
          </w:p>
        </w:tc>
        <w:tc>
          <w:tcPr>
            <w:tcW w:w="828"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left="115" w:firstLineChars="0" w:firstLine="0"/>
              <w:rPr>
                <w:rFonts w:ascii="黑体" w:eastAsia="黑体" w:hAnsi="宋体" w:cs="Microsoft Himalaya" w:hint="default"/>
                <w:sz w:val="18"/>
                <w:szCs w:val="18"/>
                <w:lang w:bidi="zh-CN"/>
              </w:rPr>
            </w:pPr>
            <w:r>
              <w:rPr>
                <w:rFonts w:eastAsia="黑体" w:cs="Times New Roman"/>
                <w:sz w:val="18"/>
                <w:szCs w:val="18"/>
                <w:lang w:bidi="zh-CN"/>
              </w:rPr>
              <w:t>2</w:t>
            </w:r>
            <w:r>
              <w:rPr>
                <w:rFonts w:ascii="黑体" w:eastAsia="黑体" w:hAnsi="宋体" w:cs="Microsoft Himalaya"/>
                <w:sz w:val="18"/>
                <w:szCs w:val="18"/>
                <w:lang w:bidi="zh-CN"/>
              </w:rPr>
              <w:t>份</w:t>
            </w:r>
          </w:p>
        </w:tc>
        <w:tc>
          <w:tcPr>
            <w:tcW w:w="1381" w:type="dxa"/>
            <w:tcBorders>
              <w:top w:val="single" w:sz="4" w:space="0" w:color="auto"/>
              <w:left w:val="single" w:sz="4" w:space="0" w:color="auto"/>
              <w:bottom w:val="single" w:sz="4" w:space="0" w:color="auto"/>
              <w:right w:val="single" w:sz="4" w:space="0" w:color="auto"/>
            </w:tcBorders>
            <w:vAlign w:val="center"/>
          </w:tcPr>
          <w:p w:rsidR="007C0B5F" w:rsidRDefault="007C0B5F">
            <w:pPr>
              <w:wordWrap w:val="0"/>
              <w:spacing w:line="320" w:lineRule="exact"/>
              <w:ind w:firstLineChars="0" w:firstLine="0"/>
              <w:jc w:val="center"/>
              <w:rPr>
                <w:rFonts w:ascii="黑体" w:eastAsia="黑体" w:hAnsi="Calibri" w:cs="Microsoft Himalaya" w:hint="default"/>
                <w:sz w:val="18"/>
                <w:szCs w:val="18"/>
              </w:rPr>
            </w:pPr>
          </w:p>
        </w:tc>
      </w:tr>
    </w:tbl>
    <w:p w:rsidR="007C0B5F" w:rsidRDefault="00250E51">
      <w:pPr>
        <w:wordWrap w:val="0"/>
        <w:spacing w:line="360" w:lineRule="auto"/>
        <w:ind w:left="482" w:firstLineChars="0" w:firstLine="0"/>
        <w:rPr>
          <w:rFonts w:ascii="宋体" w:hAnsi="宋体" w:cs="Times New Roman" w:hint="default"/>
        </w:rPr>
      </w:pPr>
      <w:r>
        <w:rPr>
          <w:rFonts w:ascii="宋体" w:hAnsi="宋体" w:cs="Times New Roman"/>
        </w:rPr>
        <w:t>3.集中代收城乡居民社会保险费的学校、村居民委员会等代办人员：</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274"/>
        <w:gridCol w:w="828"/>
        <w:gridCol w:w="1381"/>
      </w:tblGrid>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序号</w:t>
            </w:r>
          </w:p>
        </w:tc>
        <w:tc>
          <w:tcPr>
            <w:tcW w:w="5274"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材料名称</w:t>
            </w:r>
          </w:p>
        </w:tc>
        <w:tc>
          <w:tcPr>
            <w:tcW w:w="828"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1381"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备注</w:t>
            </w:r>
          </w:p>
        </w:tc>
      </w:tr>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Times New Roman" w:hint="default"/>
                <w:sz w:val="21"/>
                <w:szCs w:val="21"/>
              </w:rPr>
            </w:pPr>
            <w:r>
              <w:rPr>
                <w:rFonts w:eastAsia="黑体" w:cs="Times New Roman"/>
                <w:sz w:val="21"/>
                <w:szCs w:val="21"/>
              </w:rPr>
              <w:t>1</w:t>
            </w:r>
          </w:p>
        </w:tc>
        <w:tc>
          <w:tcPr>
            <w:tcW w:w="5274"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sz w:val="18"/>
                <w:szCs w:val="18"/>
                <w:lang w:val="zh-CN" w:bidi="zh-CN"/>
              </w:rPr>
            </w:pPr>
            <w:r>
              <w:rPr>
                <w:rFonts w:ascii="黑体" w:eastAsia="黑体" w:hAnsi="宋体" w:cs="Microsoft Himalaya"/>
                <w:sz w:val="18"/>
                <w:szCs w:val="18"/>
                <w:lang w:val="zh-CN" w:bidi="zh-CN"/>
              </w:rPr>
              <w:t>《社会保险费缴费申报表（适用城乡居民虚拟户汇总申报）》</w:t>
            </w:r>
          </w:p>
        </w:tc>
        <w:tc>
          <w:tcPr>
            <w:tcW w:w="828"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left="115" w:firstLineChars="0" w:firstLine="0"/>
              <w:rPr>
                <w:rFonts w:ascii="黑体" w:eastAsia="黑体" w:hAnsi="黑体" w:cs="Microsoft Himalaya" w:hint="default"/>
                <w:sz w:val="18"/>
                <w:szCs w:val="18"/>
                <w:lang w:val="zh-CN" w:bidi="zh-CN"/>
              </w:rPr>
            </w:pPr>
            <w:r>
              <w:rPr>
                <w:rFonts w:eastAsia="黑体" w:cs="Times New Roman"/>
                <w:sz w:val="18"/>
                <w:szCs w:val="18"/>
                <w:lang w:bidi="zh-CN"/>
              </w:rPr>
              <w:t>2</w:t>
            </w:r>
            <w:r>
              <w:rPr>
                <w:rFonts w:ascii="黑体" w:eastAsia="黑体" w:hAnsi="宋体" w:cs="Microsoft Himalaya"/>
                <w:sz w:val="18"/>
                <w:szCs w:val="18"/>
                <w:lang w:val="zh-CN" w:bidi="zh-CN"/>
              </w:rPr>
              <w:t>份</w:t>
            </w:r>
          </w:p>
        </w:tc>
        <w:tc>
          <w:tcPr>
            <w:tcW w:w="1381" w:type="dxa"/>
            <w:tcBorders>
              <w:top w:val="single" w:sz="4" w:space="0" w:color="auto"/>
              <w:left w:val="single" w:sz="4" w:space="0" w:color="auto"/>
              <w:bottom w:val="single" w:sz="4" w:space="0" w:color="auto"/>
              <w:right w:val="single" w:sz="4" w:space="0" w:color="auto"/>
            </w:tcBorders>
            <w:vAlign w:val="center"/>
          </w:tcPr>
          <w:p w:rsidR="007C0B5F" w:rsidRDefault="007C0B5F">
            <w:pPr>
              <w:wordWrap w:val="0"/>
              <w:spacing w:line="320" w:lineRule="exact"/>
              <w:ind w:firstLineChars="0" w:firstLine="0"/>
              <w:jc w:val="center"/>
              <w:rPr>
                <w:rFonts w:ascii="黑体" w:eastAsia="黑体" w:hAnsi="黑体" w:cs="Microsoft Himalaya" w:hint="default"/>
                <w:sz w:val="18"/>
                <w:szCs w:val="18"/>
              </w:rPr>
            </w:pPr>
          </w:p>
        </w:tc>
      </w:tr>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宋体" w:cs="Microsoft Himalaya" w:hint="default"/>
                <w:sz w:val="18"/>
                <w:szCs w:val="18"/>
                <w:lang w:bidi="zh-CN"/>
              </w:rPr>
            </w:pPr>
            <w:r>
              <w:rPr>
                <w:rFonts w:eastAsia="黑体" w:cs="Times New Roman"/>
                <w:sz w:val="18"/>
                <w:szCs w:val="18"/>
                <w:lang w:bidi="zh-CN"/>
              </w:rPr>
              <w:t>2</w:t>
            </w:r>
          </w:p>
        </w:tc>
        <w:tc>
          <w:tcPr>
            <w:tcW w:w="5274"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宋体" w:cs="Microsoft Himalaya" w:hint="default"/>
                <w:sz w:val="18"/>
                <w:szCs w:val="18"/>
                <w:lang w:val="zh-CN" w:bidi="zh-CN"/>
              </w:rPr>
            </w:pPr>
            <w:r>
              <w:rPr>
                <w:rFonts w:ascii="黑体" w:eastAsia="黑体" w:hAnsi="宋体" w:cs="Microsoft Himalaya"/>
                <w:sz w:val="18"/>
                <w:szCs w:val="18"/>
                <w:lang w:val="zh-CN" w:bidi="zh-CN"/>
              </w:rPr>
              <w:t>《社会保险费缴费申报表（适用城乡居民虚拟户明细申报）》</w:t>
            </w:r>
          </w:p>
        </w:tc>
        <w:tc>
          <w:tcPr>
            <w:tcW w:w="828"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left="115" w:firstLineChars="0" w:firstLine="0"/>
              <w:rPr>
                <w:rFonts w:ascii="黑体" w:eastAsia="黑体" w:hAnsi="宋体" w:cs="Microsoft Himalaya" w:hint="default"/>
                <w:sz w:val="18"/>
                <w:szCs w:val="18"/>
                <w:lang w:bidi="zh-CN"/>
              </w:rPr>
            </w:pPr>
            <w:r>
              <w:rPr>
                <w:rFonts w:eastAsia="黑体" w:cs="Times New Roman"/>
                <w:sz w:val="18"/>
                <w:szCs w:val="18"/>
                <w:lang w:bidi="zh-CN"/>
              </w:rPr>
              <w:t>2</w:t>
            </w:r>
            <w:r>
              <w:rPr>
                <w:rFonts w:ascii="黑体" w:eastAsia="黑体" w:hAnsi="宋体" w:cs="Microsoft Himalaya"/>
                <w:sz w:val="18"/>
                <w:szCs w:val="18"/>
                <w:lang w:bidi="zh-CN"/>
              </w:rPr>
              <w:t>份</w:t>
            </w:r>
          </w:p>
        </w:tc>
        <w:tc>
          <w:tcPr>
            <w:tcW w:w="1381" w:type="dxa"/>
            <w:tcBorders>
              <w:top w:val="single" w:sz="4" w:space="0" w:color="auto"/>
              <w:left w:val="single" w:sz="4" w:space="0" w:color="auto"/>
              <w:bottom w:val="single" w:sz="4" w:space="0" w:color="auto"/>
              <w:right w:val="single" w:sz="4" w:space="0" w:color="auto"/>
            </w:tcBorders>
            <w:vAlign w:val="center"/>
          </w:tcPr>
          <w:p w:rsidR="007C0B5F" w:rsidRDefault="007C0B5F">
            <w:pPr>
              <w:wordWrap w:val="0"/>
              <w:spacing w:line="320" w:lineRule="exact"/>
              <w:ind w:firstLineChars="0" w:firstLine="0"/>
              <w:jc w:val="center"/>
              <w:rPr>
                <w:rFonts w:ascii="黑体" w:eastAsia="黑体" w:hAnsi="Calibri" w:cs="Microsoft Himalaya" w:hint="default"/>
                <w:sz w:val="18"/>
                <w:szCs w:val="18"/>
              </w:rPr>
            </w:pPr>
          </w:p>
        </w:tc>
      </w:tr>
    </w:tbl>
    <w:p w:rsidR="007C0B5F" w:rsidRDefault="00250E51">
      <w:pPr>
        <w:wordWrap w:val="0"/>
        <w:spacing w:line="360" w:lineRule="auto"/>
        <w:ind w:firstLine="480"/>
        <w:rPr>
          <w:rFonts w:ascii="宋体" w:hAnsi="宋体" w:cs="Times New Roman" w:hint="default"/>
          <w:kern w:val="0"/>
        </w:rPr>
      </w:pPr>
      <w:r>
        <w:rPr>
          <w:rFonts w:cs="Times New Roman"/>
          <w:kern w:val="0"/>
        </w:rPr>
        <w:t>4.</w:t>
      </w:r>
      <w:r>
        <w:rPr>
          <w:rFonts w:ascii="宋体" w:hAnsi="宋体" w:cs="Times New Roman"/>
          <w:kern w:val="0"/>
        </w:rPr>
        <w:t>有其他特殊情形的，缴费人需</w:t>
      </w:r>
      <w:r>
        <w:rPr>
          <w:rFonts w:ascii="宋体" w:hAnsi="宋体" w:cs="Times New Roman" w:hint="default"/>
          <w:kern w:val="0"/>
        </w:rPr>
        <w:t>按照主管税务机关</w:t>
      </w:r>
      <w:r>
        <w:rPr>
          <w:rFonts w:ascii="宋体" w:hAnsi="宋体" w:cs="Times New Roman"/>
          <w:kern w:val="0"/>
        </w:rPr>
        <w:t>的要求提供相关材料。</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【办理地点】</w:t>
      </w:r>
    </w:p>
    <w:p w:rsidR="007C0B5F" w:rsidRDefault="00250E51">
      <w:pPr>
        <w:wordWrap w:val="0"/>
        <w:spacing w:line="360" w:lineRule="auto"/>
        <w:ind w:firstLine="480"/>
        <w:contextualSpacing/>
        <w:rPr>
          <w:rFonts w:ascii="宋体" w:hAnsi="宋体" w:cs="Times New Roman" w:hint="default"/>
        </w:rPr>
      </w:pPr>
      <w:r>
        <w:rPr>
          <w:rFonts w:ascii="宋体" w:hAnsi="宋体" w:cs="宋体"/>
        </w:rPr>
        <w:t>可通过办税服务厅（场所）、自助办税终端办理，办税服务厅具体地点可点击下列链接通过办税地图获取：</w:t>
      </w:r>
    </w:p>
    <w:p w:rsidR="007C0B5F" w:rsidRDefault="00E4537F">
      <w:pPr>
        <w:wordWrap w:val="0"/>
        <w:spacing w:line="360" w:lineRule="auto"/>
        <w:ind w:firstLine="480"/>
        <w:contextualSpacing/>
        <w:rPr>
          <w:rFonts w:ascii="宋体" w:hAnsi="宋体" w:cs="Times New Roman" w:hint="default"/>
        </w:rPr>
      </w:pPr>
      <w:hyperlink r:id="rId12"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【办理机构】</w:t>
      </w:r>
    </w:p>
    <w:p w:rsidR="007C0B5F" w:rsidRDefault="00250E51">
      <w:pPr>
        <w:wordWrap w:val="0"/>
        <w:spacing w:line="360" w:lineRule="auto"/>
        <w:ind w:firstLine="480"/>
        <w:rPr>
          <w:rFonts w:ascii="宋体" w:hAnsi="宋体" w:cs="Times New Roman" w:hint="default"/>
        </w:rPr>
      </w:pPr>
      <w:r>
        <w:rPr>
          <w:rFonts w:ascii="宋体" w:hAnsi="宋体" w:cs="Times New Roman"/>
        </w:rPr>
        <w:t>主管税务机关</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【收费标准】</w:t>
      </w:r>
    </w:p>
    <w:p w:rsidR="007C0B5F" w:rsidRDefault="00250E51">
      <w:pPr>
        <w:wordWrap w:val="0"/>
        <w:spacing w:line="360" w:lineRule="auto"/>
        <w:ind w:firstLine="480"/>
        <w:rPr>
          <w:rFonts w:ascii="宋体" w:hAnsi="宋体" w:cs="Times New Roman" w:hint="default"/>
        </w:rPr>
      </w:pPr>
      <w:r>
        <w:rPr>
          <w:rFonts w:ascii="宋体" w:hAnsi="宋体" w:cs="Times New Roman"/>
        </w:rPr>
        <w:t>不收费</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【办理时间】</w:t>
      </w:r>
    </w:p>
    <w:p w:rsidR="007C0B5F" w:rsidRDefault="00250E51">
      <w:pPr>
        <w:wordWrap w:val="0"/>
        <w:spacing w:line="360" w:lineRule="auto"/>
        <w:ind w:firstLine="480"/>
        <w:rPr>
          <w:rFonts w:ascii="宋体" w:hAnsi="宋体" w:cs="Times New Roman" w:hint="default"/>
        </w:rPr>
      </w:pPr>
      <w:r>
        <w:rPr>
          <w:rFonts w:ascii="宋体" w:hAnsi="宋体" w:cs="Times New Roman"/>
        </w:rPr>
        <w:t>即时办结</w:t>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【联系电话】</w:t>
      </w:r>
    </w:p>
    <w:p w:rsidR="007C0B5F" w:rsidRDefault="00250E51">
      <w:pPr>
        <w:wordWrap w:val="0"/>
        <w:spacing w:line="360" w:lineRule="auto"/>
        <w:ind w:firstLine="480"/>
        <w:contextualSpacing/>
        <w:rPr>
          <w:rFonts w:ascii="宋体" w:hAnsi="宋体" w:cs="宋体" w:hint="default"/>
        </w:rPr>
      </w:pPr>
      <w:r>
        <w:rPr>
          <w:rFonts w:ascii="宋体" w:hAnsi="宋体" w:cs="宋体"/>
        </w:rPr>
        <w:t>主管税务机关对外公开的联系电话，可点击下列链接通过办税地图获取：</w:t>
      </w:r>
    </w:p>
    <w:p w:rsidR="007C0B5F" w:rsidRDefault="00E4537F">
      <w:pPr>
        <w:wordWrap w:val="0"/>
        <w:spacing w:line="360" w:lineRule="auto"/>
        <w:ind w:firstLine="480"/>
        <w:contextualSpacing/>
        <w:rPr>
          <w:rFonts w:ascii="黑体" w:hAnsi="宋体" w:cs="Times New Roman" w:hint="default"/>
        </w:rPr>
      </w:pPr>
      <w:hyperlink r:id="rId13"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【办理流程】</w:t>
      </w:r>
    </w:p>
    <w:p w:rsidR="007C0B5F" w:rsidRDefault="00250E51">
      <w:pPr>
        <w:wordWrap w:val="0"/>
        <w:spacing w:line="360" w:lineRule="auto"/>
        <w:ind w:firstLineChars="0" w:firstLine="0"/>
        <w:rPr>
          <w:rFonts w:ascii="黑体" w:eastAsia="黑体" w:hAnsi="黑体" w:cs="Times New Roman" w:hint="default"/>
          <w:b/>
          <w:bCs/>
        </w:rPr>
      </w:pPr>
      <w:r>
        <w:rPr>
          <w:rFonts w:ascii="黑体" w:eastAsia="黑体" w:hAnsi="黑体" w:cs="Times New Roman"/>
          <w:b/>
          <w:bCs/>
          <w:noProof/>
        </w:rPr>
        <w:drawing>
          <wp:inline distT="0" distB="0" distL="114300" distR="114300">
            <wp:extent cx="5264150" cy="1771650"/>
            <wp:effectExtent l="0" t="0" r="8890" b="0"/>
            <wp:docPr id="192" name="图片 192" descr="缴费人代办人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192" descr="缴费人代办人员"/>
                    <pic:cNvPicPr>
                      <a:picLocks noChangeAspect="1"/>
                    </pic:cNvPicPr>
                  </pic:nvPicPr>
                  <pic:blipFill>
                    <a:blip r:embed="rId14"/>
                    <a:stretch>
                      <a:fillRect/>
                    </a:stretch>
                  </pic:blipFill>
                  <pic:spPr>
                    <a:xfrm>
                      <a:off x="0" y="0"/>
                      <a:ext cx="5264150" cy="1771650"/>
                    </a:xfrm>
                    <a:prstGeom prst="rect">
                      <a:avLst/>
                    </a:prstGeom>
                  </pic:spPr>
                </pic:pic>
              </a:graphicData>
            </a:graphic>
          </wp:inline>
        </w:drawing>
      </w:r>
    </w:p>
    <w:p w:rsidR="007C0B5F" w:rsidRDefault="00250E51">
      <w:pPr>
        <w:wordWrap w:val="0"/>
        <w:spacing w:line="360" w:lineRule="auto"/>
        <w:ind w:firstLine="480"/>
        <w:rPr>
          <w:rFonts w:ascii="黑体" w:eastAsia="黑体" w:hAnsi="黑体" w:cs="Times New Roman" w:hint="default"/>
          <w:bCs/>
        </w:rPr>
      </w:pPr>
      <w:r>
        <w:rPr>
          <w:rFonts w:ascii="黑体" w:eastAsia="黑体" w:hAnsi="黑体" w:cs="Times New Roman"/>
          <w:bCs/>
        </w:rPr>
        <w:t>【缴费人、代办人员注意事项】</w:t>
      </w:r>
    </w:p>
    <w:p w:rsidR="007C0B5F" w:rsidRDefault="00250E51">
      <w:pPr>
        <w:wordWrap w:val="0"/>
        <w:spacing w:line="360" w:lineRule="auto"/>
        <w:ind w:firstLine="480"/>
        <w:rPr>
          <w:rFonts w:ascii="宋体" w:hAnsi="宋体" w:cs="Times New Roman" w:hint="default"/>
        </w:rPr>
      </w:pPr>
      <w:r>
        <w:rPr>
          <w:rFonts w:cs="Times New Roman"/>
        </w:rPr>
        <w:t>1.</w:t>
      </w:r>
      <w:r>
        <w:rPr>
          <w:rFonts w:ascii="宋体" w:hAnsi="宋体" w:cs="Times New Roman" w:hint="default"/>
        </w:rPr>
        <w:t>缴费人、代办人员对报送资料的真实性和合法性承担责任</w:t>
      </w:r>
      <w:r>
        <w:rPr>
          <w:rFonts w:ascii="宋体" w:hAnsi="宋体" w:cs="Times New Roman"/>
        </w:rPr>
        <w:t>。</w:t>
      </w:r>
    </w:p>
    <w:p w:rsidR="007C0B5F" w:rsidRDefault="00250E51">
      <w:pPr>
        <w:wordWrap w:val="0"/>
        <w:spacing w:line="360" w:lineRule="auto"/>
        <w:ind w:firstLine="480"/>
        <w:rPr>
          <w:rFonts w:ascii="宋体" w:hAnsi="宋体" w:cs="Times New Roman" w:hint="default"/>
        </w:rPr>
      </w:pPr>
      <w:r>
        <w:rPr>
          <w:rFonts w:cs="Times New Roman"/>
        </w:rPr>
        <w:t>2.</w:t>
      </w:r>
      <w:r>
        <w:rPr>
          <w:rFonts w:ascii="宋体" w:hAnsi="宋体" w:cs="宋体"/>
        </w:rPr>
        <w:t>文书表单可通过新疆税务局门户网站资料下载栏目查询下载或到办税服务厅领取。新疆税务局门户网站资料下载栏目：</w:t>
      </w:r>
      <w:hyperlink r:id="rId15" w:tgtFrame="_blank" w:history="1">
        <w:r>
          <w:rPr>
            <w:rStyle w:val="af1"/>
            <w:rFonts w:ascii="宋体" w:hAnsi="宋体" w:cs="宋体"/>
          </w:rPr>
          <w:t>https://etax.xinjiang.chinatax.gov.cn/gzfw/xzfw/</w:t>
        </w:r>
      </w:hyperlink>
    </w:p>
    <w:p w:rsidR="007C0B5F" w:rsidRDefault="00250E51">
      <w:pPr>
        <w:wordWrap w:val="0"/>
        <w:spacing w:line="360" w:lineRule="auto"/>
        <w:ind w:firstLine="480"/>
        <w:rPr>
          <w:rFonts w:ascii="宋体" w:hAnsi="宋体" w:cs="Times New Roman" w:hint="default"/>
        </w:rPr>
      </w:pPr>
      <w:r>
        <w:rPr>
          <w:rFonts w:cs="Times New Roman"/>
        </w:rPr>
        <w:t>3.</w:t>
      </w:r>
      <w:r>
        <w:rPr>
          <w:rFonts w:ascii="宋体" w:hAnsi="宋体" w:cs="Times New Roman" w:hint="default"/>
        </w:rPr>
        <w:t>缴费人、代办人员使用符合电子签名法规定条件的电子签名，与手写签名或者盖章具有同等法律效力</w:t>
      </w:r>
      <w:r>
        <w:rPr>
          <w:rFonts w:ascii="宋体" w:hAnsi="宋体" w:cs="Times New Roman"/>
        </w:rPr>
        <w:t>。</w:t>
      </w:r>
    </w:p>
    <w:p w:rsidR="007C0B5F" w:rsidRDefault="00250E51">
      <w:pPr>
        <w:wordWrap w:val="0"/>
        <w:spacing w:line="360" w:lineRule="auto"/>
        <w:ind w:firstLine="480"/>
        <w:rPr>
          <w:rFonts w:ascii="宋体" w:hAnsi="宋体" w:cs="Times New Roman" w:hint="default"/>
        </w:rPr>
      </w:pPr>
      <w:r>
        <w:rPr>
          <w:rFonts w:cs="Times New Roman"/>
        </w:rPr>
        <w:t>4.</w:t>
      </w:r>
      <w:r>
        <w:rPr>
          <w:rFonts w:ascii="宋体" w:hAnsi="宋体" w:cs="Times New Roman" w:hint="default"/>
        </w:rPr>
        <w:t>缴费人、代办人员</w:t>
      </w:r>
      <w:r>
        <w:rPr>
          <w:rFonts w:ascii="宋体" w:hAnsi="宋体" w:cs="Times New Roman"/>
        </w:rPr>
        <w:t>提供的各项资料为复印件的，均需注明“与原件一致”并签章。</w:t>
      </w:r>
    </w:p>
    <w:p w:rsidR="007C0B5F" w:rsidRDefault="00250E51">
      <w:pPr>
        <w:wordWrap w:val="0"/>
        <w:spacing w:line="360" w:lineRule="auto"/>
        <w:ind w:firstLine="480"/>
        <w:rPr>
          <w:rFonts w:ascii="宋体" w:hAnsi="宋体" w:cs="Times New Roman" w:hint="default"/>
        </w:rPr>
      </w:pPr>
      <w:r>
        <w:rPr>
          <w:rFonts w:cs="Times New Roman"/>
        </w:rPr>
        <w:t>5.</w:t>
      </w:r>
      <w:r>
        <w:rPr>
          <w:rFonts w:ascii="宋体" w:hAnsi="宋体" w:cs="Times New Roman"/>
        </w:rPr>
        <w:t>年满</w:t>
      </w:r>
      <w:r>
        <w:rPr>
          <w:rFonts w:cs="Times New Roman"/>
        </w:rPr>
        <w:t>16</w:t>
      </w:r>
      <w:r>
        <w:rPr>
          <w:rFonts w:ascii="宋体" w:hAnsi="宋体" w:cs="Times New Roman"/>
        </w:rPr>
        <w:t>周岁（不含在校学生），非国家机关和事业单位工作人员及不属于职工基</w:t>
      </w:r>
      <w:r>
        <w:rPr>
          <w:rFonts w:ascii="宋体" w:hAnsi="宋体" w:cs="Times New Roman"/>
        </w:rPr>
        <w:lastRenderedPageBreak/>
        <w:t>本养老保险制度覆盖范围的城乡居民，可以在户籍地参加城乡居民养老保险。</w:t>
      </w:r>
    </w:p>
    <w:p w:rsidR="007C0B5F" w:rsidRDefault="00250E51">
      <w:pPr>
        <w:wordWrap w:val="0"/>
        <w:spacing w:line="360" w:lineRule="auto"/>
        <w:ind w:firstLine="480"/>
        <w:rPr>
          <w:rFonts w:cs="Times New Roman" w:hint="default"/>
        </w:rPr>
      </w:pPr>
      <w:r>
        <w:rPr>
          <w:rFonts w:cs="Times New Roman"/>
        </w:rPr>
        <w:t>6.</w:t>
      </w:r>
      <w:r>
        <w:rPr>
          <w:rFonts w:cs="Times New Roman"/>
        </w:rPr>
        <w:t>新疆自治区城乡居民基本养老保险费分</w:t>
      </w:r>
      <w:r>
        <w:rPr>
          <w:rFonts w:cs="Times New Roman"/>
        </w:rPr>
        <w:t>14</w:t>
      </w:r>
      <w:r>
        <w:rPr>
          <w:rFonts w:cs="Times New Roman"/>
        </w:rPr>
        <w:t>个缴费档次，分别为</w:t>
      </w:r>
      <w:r>
        <w:rPr>
          <w:rFonts w:cs="Times New Roman"/>
        </w:rPr>
        <w:t>200</w:t>
      </w:r>
      <w:r>
        <w:rPr>
          <w:rFonts w:cs="Times New Roman"/>
        </w:rPr>
        <w:t>元、</w:t>
      </w:r>
      <w:r>
        <w:rPr>
          <w:rFonts w:cs="Times New Roman"/>
        </w:rPr>
        <w:t>300</w:t>
      </w:r>
      <w:r>
        <w:rPr>
          <w:rFonts w:cs="Times New Roman"/>
        </w:rPr>
        <w:t>元、</w:t>
      </w:r>
      <w:r>
        <w:rPr>
          <w:rFonts w:cs="Times New Roman"/>
        </w:rPr>
        <w:t>400</w:t>
      </w:r>
      <w:r>
        <w:rPr>
          <w:rFonts w:cs="Times New Roman"/>
        </w:rPr>
        <w:t>元、</w:t>
      </w:r>
      <w:r>
        <w:rPr>
          <w:rFonts w:cs="Times New Roman"/>
        </w:rPr>
        <w:t>500</w:t>
      </w:r>
      <w:r>
        <w:rPr>
          <w:rFonts w:cs="Times New Roman"/>
        </w:rPr>
        <w:t>元、</w:t>
      </w:r>
      <w:r>
        <w:rPr>
          <w:rFonts w:cs="Times New Roman"/>
        </w:rPr>
        <w:t>600</w:t>
      </w:r>
      <w:r>
        <w:rPr>
          <w:rFonts w:cs="Times New Roman"/>
        </w:rPr>
        <w:t>元、</w:t>
      </w:r>
      <w:r>
        <w:rPr>
          <w:rFonts w:cs="Times New Roman"/>
        </w:rPr>
        <w:t>700</w:t>
      </w:r>
      <w:r>
        <w:rPr>
          <w:rFonts w:cs="Times New Roman"/>
        </w:rPr>
        <w:t>元、</w:t>
      </w:r>
      <w:r>
        <w:rPr>
          <w:rFonts w:cs="Times New Roman"/>
        </w:rPr>
        <w:t>800</w:t>
      </w:r>
      <w:r>
        <w:rPr>
          <w:rFonts w:cs="Times New Roman"/>
        </w:rPr>
        <w:t>元、</w:t>
      </w:r>
      <w:r>
        <w:rPr>
          <w:rFonts w:cs="Times New Roman"/>
        </w:rPr>
        <w:t>900</w:t>
      </w:r>
      <w:r>
        <w:rPr>
          <w:rFonts w:cs="Times New Roman"/>
        </w:rPr>
        <w:t>元、</w:t>
      </w:r>
      <w:r>
        <w:rPr>
          <w:rFonts w:cs="Times New Roman"/>
        </w:rPr>
        <w:t>1000</w:t>
      </w:r>
      <w:r>
        <w:rPr>
          <w:rFonts w:cs="Times New Roman"/>
        </w:rPr>
        <w:t>元、</w:t>
      </w:r>
      <w:r>
        <w:rPr>
          <w:rFonts w:cs="Times New Roman"/>
        </w:rPr>
        <w:t>1500</w:t>
      </w:r>
      <w:r>
        <w:rPr>
          <w:rFonts w:cs="Times New Roman"/>
        </w:rPr>
        <w:t>元、</w:t>
      </w:r>
      <w:r>
        <w:rPr>
          <w:rFonts w:cs="Times New Roman"/>
        </w:rPr>
        <w:t>2000</w:t>
      </w:r>
      <w:r>
        <w:rPr>
          <w:rFonts w:cs="Times New Roman"/>
        </w:rPr>
        <w:t>元、</w:t>
      </w:r>
      <w:r>
        <w:rPr>
          <w:rFonts w:cs="Times New Roman"/>
        </w:rPr>
        <w:t>2500</w:t>
      </w:r>
      <w:r>
        <w:rPr>
          <w:rFonts w:cs="Times New Roman"/>
        </w:rPr>
        <w:t>元、</w:t>
      </w:r>
      <w:r>
        <w:rPr>
          <w:rFonts w:cs="Times New Roman"/>
        </w:rPr>
        <w:t>3000</w:t>
      </w:r>
      <w:r>
        <w:rPr>
          <w:rFonts w:cs="Times New Roman"/>
        </w:rPr>
        <w:t>元、</w:t>
      </w:r>
      <w:r>
        <w:rPr>
          <w:rFonts w:cs="Times New Roman"/>
        </w:rPr>
        <w:t>3500</w:t>
      </w:r>
      <w:r>
        <w:rPr>
          <w:rFonts w:cs="Times New Roman"/>
        </w:rPr>
        <w:t>元，对贫困人员增加设置</w:t>
      </w:r>
      <w:r>
        <w:rPr>
          <w:rFonts w:cs="Times New Roman"/>
        </w:rPr>
        <w:t>100</w:t>
      </w:r>
      <w:r>
        <w:rPr>
          <w:rFonts w:cs="Times New Roman"/>
        </w:rPr>
        <w:t>元的缴费档次，由缴费人自行选择缴纳。</w:t>
      </w:r>
    </w:p>
    <w:p w:rsidR="007C0B5F" w:rsidRDefault="00250E51">
      <w:pPr>
        <w:wordWrap w:val="0"/>
        <w:spacing w:line="360" w:lineRule="auto"/>
        <w:ind w:firstLine="480"/>
        <w:rPr>
          <w:rFonts w:cs="Times New Roman" w:hint="default"/>
        </w:rPr>
      </w:pPr>
      <w:r>
        <w:rPr>
          <w:rFonts w:cs="Times New Roman"/>
        </w:rPr>
        <w:t>新疆生产建设兵团城乡居民基本养老保险分为</w:t>
      </w:r>
      <w:r>
        <w:rPr>
          <w:rFonts w:cs="Times New Roman"/>
        </w:rPr>
        <w:t>14</w:t>
      </w:r>
      <w:r>
        <w:rPr>
          <w:rFonts w:cs="Times New Roman"/>
        </w:rPr>
        <w:t>个缴费档次，分别为</w:t>
      </w:r>
      <w:r>
        <w:rPr>
          <w:rFonts w:cs="Times New Roman"/>
        </w:rPr>
        <w:t>100</w:t>
      </w:r>
      <w:r>
        <w:rPr>
          <w:rFonts w:cs="Times New Roman"/>
        </w:rPr>
        <w:t>元、</w:t>
      </w:r>
      <w:r>
        <w:rPr>
          <w:rFonts w:cs="Times New Roman"/>
        </w:rPr>
        <w:t>200</w:t>
      </w:r>
      <w:r>
        <w:rPr>
          <w:rFonts w:cs="Times New Roman"/>
        </w:rPr>
        <w:t>元、</w:t>
      </w:r>
      <w:r>
        <w:rPr>
          <w:rFonts w:cs="Times New Roman"/>
        </w:rPr>
        <w:t>300</w:t>
      </w:r>
      <w:r>
        <w:rPr>
          <w:rFonts w:cs="Times New Roman"/>
        </w:rPr>
        <w:t>元、</w:t>
      </w:r>
      <w:r>
        <w:rPr>
          <w:rFonts w:cs="Times New Roman"/>
        </w:rPr>
        <w:t>400</w:t>
      </w:r>
      <w:r>
        <w:rPr>
          <w:rFonts w:cs="Times New Roman"/>
        </w:rPr>
        <w:t>元、</w:t>
      </w:r>
      <w:r>
        <w:rPr>
          <w:rFonts w:cs="Times New Roman"/>
        </w:rPr>
        <w:t>500</w:t>
      </w:r>
      <w:r>
        <w:rPr>
          <w:rFonts w:cs="Times New Roman"/>
        </w:rPr>
        <w:t>元、</w:t>
      </w:r>
      <w:r>
        <w:rPr>
          <w:rFonts w:cs="Times New Roman"/>
        </w:rPr>
        <w:t>600</w:t>
      </w:r>
      <w:r>
        <w:rPr>
          <w:rFonts w:cs="Times New Roman"/>
        </w:rPr>
        <w:t>元、</w:t>
      </w:r>
      <w:r>
        <w:rPr>
          <w:rFonts w:cs="Times New Roman"/>
        </w:rPr>
        <w:t>700</w:t>
      </w:r>
      <w:r>
        <w:rPr>
          <w:rFonts w:cs="Times New Roman"/>
        </w:rPr>
        <w:t>元、</w:t>
      </w:r>
      <w:r>
        <w:rPr>
          <w:rFonts w:cs="Times New Roman"/>
        </w:rPr>
        <w:t>800</w:t>
      </w:r>
      <w:r>
        <w:rPr>
          <w:rFonts w:cs="Times New Roman"/>
        </w:rPr>
        <w:t>元、</w:t>
      </w:r>
      <w:r>
        <w:rPr>
          <w:rFonts w:cs="Times New Roman"/>
        </w:rPr>
        <w:t>900</w:t>
      </w:r>
      <w:r>
        <w:rPr>
          <w:rFonts w:cs="Times New Roman"/>
        </w:rPr>
        <w:t>元、</w:t>
      </w:r>
      <w:r>
        <w:rPr>
          <w:rFonts w:cs="Times New Roman"/>
        </w:rPr>
        <w:t>1000</w:t>
      </w:r>
      <w:r>
        <w:rPr>
          <w:rFonts w:cs="Times New Roman"/>
        </w:rPr>
        <w:t>元、</w:t>
      </w:r>
      <w:r>
        <w:rPr>
          <w:rFonts w:cs="Times New Roman"/>
        </w:rPr>
        <w:t>1500</w:t>
      </w:r>
      <w:r>
        <w:rPr>
          <w:rFonts w:cs="Times New Roman"/>
        </w:rPr>
        <w:t>元、</w:t>
      </w:r>
      <w:r>
        <w:rPr>
          <w:rFonts w:cs="Times New Roman"/>
        </w:rPr>
        <w:t>2000</w:t>
      </w:r>
      <w:r>
        <w:rPr>
          <w:rFonts w:cs="Times New Roman"/>
        </w:rPr>
        <w:t>元、</w:t>
      </w:r>
      <w:r>
        <w:rPr>
          <w:rFonts w:cs="Times New Roman"/>
        </w:rPr>
        <w:t>2500</w:t>
      </w:r>
      <w:r>
        <w:rPr>
          <w:rFonts w:cs="Times New Roman"/>
        </w:rPr>
        <w:t>元、</w:t>
      </w:r>
      <w:r>
        <w:rPr>
          <w:rFonts w:cs="Times New Roman"/>
        </w:rPr>
        <w:t>3000</w:t>
      </w:r>
      <w:r>
        <w:rPr>
          <w:rFonts w:cs="Times New Roman"/>
        </w:rPr>
        <w:t>元，由缴费人自行选择缴纳。</w:t>
      </w:r>
    </w:p>
    <w:p w:rsidR="007C0B5F" w:rsidRDefault="00250E51">
      <w:pPr>
        <w:wordWrap w:val="0"/>
        <w:spacing w:line="360" w:lineRule="auto"/>
        <w:ind w:firstLine="480"/>
        <w:rPr>
          <w:rFonts w:cs="Times New Roman" w:hint="default"/>
        </w:rPr>
      </w:pPr>
      <w:r>
        <w:rPr>
          <w:rFonts w:cs="Times New Roman"/>
        </w:rPr>
        <w:t>缴费人城乡养老缴费档次发生变化的，需提前进行缴费档次变更。</w:t>
      </w:r>
    </w:p>
    <w:p w:rsidR="007C0B5F" w:rsidRDefault="00250E51">
      <w:pPr>
        <w:wordWrap w:val="0"/>
        <w:spacing w:line="360" w:lineRule="auto"/>
        <w:ind w:firstLine="480"/>
        <w:rPr>
          <w:rFonts w:ascii="宋体" w:hAnsi="宋体" w:cs="Times New Roman" w:hint="default"/>
        </w:rPr>
      </w:pPr>
      <w:r>
        <w:rPr>
          <w:rFonts w:ascii="宋体" w:hAnsi="宋体" w:cs="Times New Roman"/>
        </w:rPr>
        <w:t>7.除职工基本医疗保险应参保人员以外的其他所有城乡居民均可参加城乡居民医疗保险。</w:t>
      </w:r>
    </w:p>
    <w:p w:rsidR="007C0B5F" w:rsidRDefault="00250E51">
      <w:pPr>
        <w:wordWrap w:val="0"/>
        <w:spacing w:line="360" w:lineRule="auto"/>
        <w:ind w:firstLine="480"/>
        <w:rPr>
          <w:rFonts w:ascii="宋体" w:hAnsi="宋体" w:cs="Times New Roman" w:hint="default"/>
        </w:rPr>
      </w:pPr>
      <w:r>
        <w:rPr>
          <w:rFonts w:ascii="宋体" w:hAnsi="宋体" w:cs="Times New Roman"/>
        </w:rPr>
        <w:t>8.城乡居民基本养老保险和基本医疗保险均为自愿参保缴费（以各地实际征收政策为准），主要通过集中代收的模式进行征缴，可选择以个人直接缴费模式进行缴费。</w:t>
      </w:r>
    </w:p>
    <w:p w:rsidR="007C0B5F" w:rsidRDefault="00250E51">
      <w:pPr>
        <w:wordWrap w:val="0"/>
        <w:spacing w:line="360" w:lineRule="auto"/>
        <w:ind w:firstLine="480"/>
        <w:rPr>
          <w:rFonts w:ascii="宋体" w:hAnsi="宋体" w:cs="Times New Roman" w:hint="default"/>
        </w:rPr>
      </w:pPr>
      <w:r>
        <w:rPr>
          <w:rFonts w:cs="Times New Roman"/>
        </w:rPr>
        <w:t>9.</w:t>
      </w:r>
      <w:r>
        <w:rPr>
          <w:rFonts w:ascii="宋体" w:hAnsi="宋体" w:cs="Times New Roman"/>
        </w:rPr>
        <w:t>依据社保经办机构核定数据缴纳社会保险费的</w:t>
      </w:r>
      <w:r>
        <w:rPr>
          <w:rFonts w:ascii="宋体" w:hAnsi="宋体" w:cs="Times New Roman" w:hint="default"/>
        </w:rPr>
        <w:t>缴费人</w:t>
      </w:r>
      <w:r>
        <w:rPr>
          <w:rFonts w:ascii="宋体" w:hAnsi="宋体" w:cs="Times New Roman"/>
        </w:rPr>
        <w:t>，当税务</w:t>
      </w:r>
      <w:r>
        <w:rPr>
          <w:rFonts w:ascii="宋体" w:hAnsi="宋体" w:cs="Times New Roman" w:hint="default"/>
        </w:rPr>
        <w:t>机关信息系统</w:t>
      </w:r>
      <w:r>
        <w:rPr>
          <w:rFonts w:ascii="宋体" w:hAnsi="宋体" w:cs="Times New Roman"/>
        </w:rPr>
        <w:t>可以接收到社保经办机构核定的应征数据时，免于</w:t>
      </w:r>
      <w:r>
        <w:rPr>
          <w:rFonts w:ascii="宋体" w:hAnsi="宋体" w:cs="Times New Roman" w:hint="default"/>
        </w:rPr>
        <w:t>资料</w:t>
      </w:r>
      <w:r>
        <w:rPr>
          <w:rFonts w:ascii="宋体" w:hAnsi="宋体" w:cs="Times New Roman"/>
        </w:rPr>
        <w:t>报送。缴费人可签订社会保险费银税三方（委托）划缴协议，到期自动划扣应缴费款，无需再行申报。</w:t>
      </w:r>
    </w:p>
    <w:p w:rsidR="007C0B5F" w:rsidRDefault="00250E51">
      <w:pPr>
        <w:wordWrap w:val="0"/>
        <w:spacing w:line="360" w:lineRule="auto"/>
        <w:ind w:firstLine="480"/>
        <w:rPr>
          <w:rFonts w:ascii="宋体" w:hAnsi="宋体" w:cs="Times New Roman" w:hint="default"/>
        </w:rPr>
      </w:pPr>
      <w:r>
        <w:rPr>
          <w:rFonts w:cs="Times New Roman"/>
        </w:rPr>
        <w:t>10.</w:t>
      </w:r>
      <w:r>
        <w:rPr>
          <w:rFonts w:ascii="宋体" w:hAnsi="宋体" w:cs="Times New Roman"/>
        </w:rPr>
        <w:t>代办人员通过到社保经办部门核准数据，并将应征费款</w:t>
      </w:r>
      <w:r>
        <w:rPr>
          <w:rFonts w:ascii="宋体" w:hAnsi="宋体" w:cs="Times New Roman" w:hint="default"/>
        </w:rPr>
        <w:t>信息</w:t>
      </w:r>
      <w:r>
        <w:rPr>
          <w:rFonts w:ascii="宋体" w:hAnsi="宋体" w:cs="Times New Roman"/>
        </w:rPr>
        <w:t>传递到税务</w:t>
      </w:r>
      <w:r>
        <w:rPr>
          <w:rFonts w:ascii="宋体" w:hAnsi="宋体" w:cs="Times New Roman" w:hint="default"/>
        </w:rPr>
        <w:t>机关信息</w:t>
      </w:r>
      <w:r>
        <w:rPr>
          <w:rFonts w:ascii="宋体" w:hAnsi="宋体" w:cs="Times New Roman"/>
        </w:rPr>
        <w:t>系统的，免于</w:t>
      </w:r>
      <w:r>
        <w:rPr>
          <w:rFonts w:ascii="宋体" w:hAnsi="宋体" w:cs="Times New Roman" w:hint="default"/>
        </w:rPr>
        <w:t>资料报送。</w:t>
      </w:r>
    </w:p>
    <w:p w:rsidR="007C0B5F" w:rsidRDefault="00250E51">
      <w:pPr>
        <w:wordWrap w:val="0"/>
        <w:spacing w:line="360" w:lineRule="auto"/>
        <w:ind w:firstLine="480"/>
        <w:rPr>
          <w:rFonts w:ascii="宋体" w:hAnsi="宋体" w:cs="Times New Roman" w:hint="default"/>
        </w:rPr>
      </w:pPr>
      <w:r>
        <w:rPr>
          <w:rFonts w:cs="Times New Roman"/>
        </w:rPr>
        <w:t>11.</w:t>
      </w:r>
      <w:r>
        <w:rPr>
          <w:rFonts w:ascii="宋体" w:hAnsi="宋体" w:cs="Times New Roman" w:hint="default"/>
        </w:rPr>
        <w:t>缴费人通过税务机关信息系统完成申报缴费的，可以申请开具社会保险费缴费证明。税务机关出具的缴费证明，不体现社保部门的退费结果信息。</w:t>
      </w:r>
    </w:p>
    <w:p w:rsidR="004A2E5E" w:rsidRPr="00621AA5" w:rsidRDefault="004A2E5E" w:rsidP="004A2E5E">
      <w:pPr>
        <w:wordWrap w:val="0"/>
        <w:spacing w:line="360" w:lineRule="auto"/>
        <w:ind w:firstLine="480"/>
        <w:rPr>
          <w:rFonts w:ascii="宋体" w:hAnsi="宋体" w:hint="default"/>
        </w:rPr>
      </w:pPr>
      <w:r>
        <w:rPr>
          <w:rFonts w:hint="default"/>
        </w:rPr>
        <w:t>12</w:t>
      </w:r>
      <w:r>
        <w:t>.</w:t>
      </w:r>
      <w:r>
        <w:rPr>
          <w:rFonts w:ascii="宋体" w:hAnsi="宋体"/>
        </w:rPr>
        <w:t>税务机关提供“最多跑一次”服务。纳税人在资料完整且符合法定受理条件的前提下，最多只需要到税务机关跑一次。</w:t>
      </w:r>
    </w:p>
    <w:p w:rsidR="004A2E5E" w:rsidRPr="004A2E5E" w:rsidRDefault="004A2E5E">
      <w:pPr>
        <w:wordWrap w:val="0"/>
        <w:spacing w:line="360" w:lineRule="auto"/>
        <w:ind w:firstLine="480"/>
        <w:rPr>
          <w:rFonts w:ascii="宋体" w:hAnsi="宋体" w:cs="Times New Roman" w:hint="default"/>
        </w:rPr>
      </w:pPr>
    </w:p>
    <w:p w:rsidR="007C0B5F" w:rsidRDefault="00250E51">
      <w:pPr>
        <w:ind w:firstLine="643"/>
        <w:rPr>
          <w:rFonts w:eastAsia="黑体" w:cs="Times New Roman" w:hint="default"/>
          <w:b/>
          <w:bCs/>
          <w:sz w:val="32"/>
          <w:szCs w:val="32"/>
        </w:rPr>
      </w:pPr>
      <w:bookmarkStart w:id="4" w:name="_Toc18513"/>
      <w:r>
        <w:rPr>
          <w:rFonts w:eastAsia="黑体" w:cs="Times New Roman"/>
          <w:b/>
          <w:bCs/>
          <w:sz w:val="32"/>
          <w:szCs w:val="32"/>
        </w:rPr>
        <w:br w:type="page"/>
      </w:r>
    </w:p>
    <w:p w:rsidR="007C0B5F" w:rsidRDefault="008507EB">
      <w:pPr>
        <w:wordWrap w:val="0"/>
        <w:spacing w:beforeLines="100" w:before="332" w:afterLines="100" w:after="332" w:line="360" w:lineRule="auto"/>
        <w:ind w:firstLine="643"/>
        <w:outlineLvl w:val="2"/>
        <w:rPr>
          <w:rFonts w:eastAsia="黑体" w:cs="Times New Roman" w:hint="default"/>
          <w:b/>
          <w:bCs/>
          <w:kern w:val="24"/>
          <w:sz w:val="28"/>
          <w:szCs w:val="28"/>
        </w:rPr>
      </w:pPr>
      <w:bookmarkStart w:id="5" w:name="_Toc21994"/>
      <w:bookmarkEnd w:id="4"/>
      <w:r>
        <w:rPr>
          <w:rFonts w:eastAsia="黑体" w:cs="Times New Roman" w:hint="default"/>
          <w:b/>
          <w:bCs/>
          <w:sz w:val="32"/>
          <w:szCs w:val="32"/>
        </w:rPr>
        <w:lastRenderedPageBreak/>
        <w:t>12</w:t>
      </w:r>
      <w:r w:rsidR="00E717FB">
        <w:rPr>
          <w:rFonts w:eastAsia="黑体" w:cs="Times New Roman" w:hint="default"/>
          <w:b/>
          <w:bCs/>
          <w:sz w:val="32"/>
          <w:szCs w:val="32"/>
        </w:rPr>
        <w:t>0</w:t>
      </w:r>
      <w:r>
        <w:rPr>
          <w:rFonts w:eastAsia="黑体" w:cs="Times New Roman" w:hint="default"/>
          <w:b/>
          <w:bCs/>
          <w:sz w:val="32"/>
          <w:szCs w:val="32"/>
        </w:rPr>
        <w:t>.</w:t>
      </w:r>
      <w:r w:rsidR="00250E51">
        <w:rPr>
          <w:rFonts w:eastAsia="黑体" w:cs="Times New Roman"/>
          <w:b/>
          <w:bCs/>
          <w:kern w:val="24"/>
          <w:sz w:val="28"/>
          <w:szCs w:val="28"/>
        </w:rPr>
        <w:t xml:space="preserve">　文化事业建设费申报</w:t>
      </w:r>
      <w:bookmarkEnd w:id="5"/>
    </w:p>
    <w:p w:rsidR="007C0B5F" w:rsidRDefault="00250E51">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【事项名称】</w:t>
      </w:r>
    </w:p>
    <w:p w:rsidR="007C0B5F" w:rsidRDefault="00250E51">
      <w:pPr>
        <w:wordWrap w:val="0"/>
        <w:spacing w:line="360" w:lineRule="auto"/>
        <w:ind w:firstLine="480"/>
        <w:contextualSpacing/>
        <w:rPr>
          <w:rFonts w:ascii="宋体" w:hAnsi="宋体" w:cs="Times New Roman" w:hint="default"/>
        </w:rPr>
      </w:pPr>
      <w:r>
        <w:rPr>
          <w:rFonts w:ascii="宋体" w:hAnsi="宋体" w:cs="Times New Roman"/>
          <w:szCs w:val="22"/>
        </w:rPr>
        <w:t>文化事业建设费申报</w:t>
      </w:r>
    </w:p>
    <w:p w:rsidR="007C0B5F" w:rsidRDefault="00250E51">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【申请条件】</w:t>
      </w:r>
    </w:p>
    <w:p w:rsidR="007C0B5F" w:rsidRDefault="00250E51">
      <w:pPr>
        <w:wordWrap w:val="0"/>
        <w:spacing w:line="360" w:lineRule="auto"/>
        <w:ind w:firstLineChars="0" w:firstLine="480"/>
        <w:contextualSpacing/>
        <w:rPr>
          <w:rFonts w:ascii="宋体" w:hAnsi="宋体" w:cs="Times New Roman" w:hint="default"/>
          <w:szCs w:val="22"/>
        </w:rPr>
      </w:pPr>
      <w:r>
        <w:rPr>
          <w:rFonts w:ascii="宋体" w:hAnsi="宋体" w:cs="Times New Roman"/>
          <w:szCs w:val="22"/>
        </w:rPr>
        <w:t>在中华人民共和国境内提供广告服务的广告媒介单位和户外广告经营单位，以及提供娱乐服务的单位和个人，应依照法律、行政法规规定或者税务机关依照法律、行政法规规定确定的申报期限、申报内容，申报缴纳文化事业建设费。</w:t>
      </w:r>
    </w:p>
    <w:p w:rsidR="007C0B5F" w:rsidRDefault="00250E51">
      <w:pPr>
        <w:wordWrap w:val="0"/>
        <w:spacing w:line="360" w:lineRule="auto"/>
        <w:ind w:firstLineChars="0" w:firstLine="480"/>
        <w:contextualSpacing/>
        <w:rPr>
          <w:rFonts w:ascii="宋体" w:hAnsi="宋体" w:cs="Times New Roman" w:hint="default"/>
          <w:szCs w:val="22"/>
        </w:rPr>
      </w:pPr>
      <w:r>
        <w:t>中华人民共和国境外的缴纳义务人，在境内未设有经营机构的，以服务接受方为扣缴义务人。文化事业建设费的扣缴义务人依照法律、行政法规规定或者税务机关依照法律、行政法规规定确定的申报期限、申报内容，就应税项目向税务机关申报入库其代扣代缴的文化事业建设费。</w:t>
      </w:r>
    </w:p>
    <w:p w:rsidR="007C0B5F" w:rsidRDefault="00250E51">
      <w:pPr>
        <w:wordWrap w:val="0"/>
        <w:spacing w:line="360" w:lineRule="auto"/>
        <w:ind w:firstLineChars="0" w:firstLine="480"/>
        <w:contextualSpacing/>
        <w:rPr>
          <w:rFonts w:ascii="宋体" w:hAnsi="宋体" w:cs="Times New Roman" w:hint="default"/>
        </w:rPr>
      </w:pPr>
      <w:r>
        <w:rPr>
          <w:rFonts w:ascii="黑体" w:eastAsia="黑体" w:hAnsi="黑体" w:cs="Times New Roman"/>
          <w:bCs/>
        </w:rPr>
        <w:t>【设定依据】</w:t>
      </w:r>
    </w:p>
    <w:p w:rsidR="007C0B5F" w:rsidRDefault="00250E51">
      <w:pPr>
        <w:wordWrap w:val="0"/>
        <w:spacing w:line="360" w:lineRule="auto"/>
        <w:ind w:firstLineChars="0" w:firstLine="480"/>
        <w:contextualSpacing/>
        <w:rPr>
          <w:rFonts w:ascii="宋体" w:hAnsi="宋体" w:cs="Times New Roman" w:hint="default"/>
          <w:szCs w:val="22"/>
        </w:rPr>
      </w:pPr>
      <w:r>
        <w:rPr>
          <w:rFonts w:ascii="宋体" w:hAnsi="宋体" w:cs="Times New Roman"/>
          <w:szCs w:val="22"/>
        </w:rPr>
        <w:t>《国务院关于进一步完善文化经济政策的若干规定》（国发〔</w:t>
      </w:r>
      <w:r>
        <w:rPr>
          <w:rFonts w:cs="Times New Roman"/>
          <w:szCs w:val="22"/>
        </w:rPr>
        <w:t>1996</w:t>
      </w:r>
      <w:r>
        <w:rPr>
          <w:rFonts w:ascii="宋体" w:hAnsi="宋体" w:cs="Times New Roman"/>
          <w:szCs w:val="22"/>
        </w:rPr>
        <w:t>〕</w:t>
      </w:r>
      <w:r>
        <w:rPr>
          <w:rFonts w:cs="Times New Roman"/>
          <w:szCs w:val="22"/>
        </w:rPr>
        <w:t>37</w:t>
      </w:r>
      <w:r>
        <w:rPr>
          <w:rFonts w:ascii="宋体" w:hAnsi="宋体" w:cs="Times New Roman"/>
          <w:szCs w:val="22"/>
        </w:rPr>
        <w:t>号）第一条</w:t>
      </w:r>
    </w:p>
    <w:p w:rsidR="007C0B5F" w:rsidRDefault="00250E51">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【办理材料】</w:t>
      </w:r>
    </w:p>
    <w:p w:rsidR="007C0B5F" w:rsidRDefault="00250E51">
      <w:pPr>
        <w:wordWrap w:val="0"/>
        <w:spacing w:line="360" w:lineRule="auto"/>
        <w:ind w:firstLineChars="250" w:firstLine="600"/>
        <w:contextualSpacing/>
        <w:rPr>
          <w:rFonts w:ascii="宋体" w:hAnsi="宋体" w:cs="Times New Roman" w:hint="default"/>
          <w:szCs w:val="22"/>
        </w:rPr>
      </w:pPr>
      <w:r>
        <w:rPr>
          <w:rFonts w:cs="Times New Roman"/>
          <w:szCs w:val="22"/>
        </w:rPr>
        <w:t>1.</w:t>
      </w:r>
      <w:r>
        <w:rPr>
          <w:rFonts w:ascii="宋体" w:hAnsi="宋体" w:cs="Times New Roman" w:hint="default"/>
          <w:szCs w:val="22"/>
        </w:rPr>
        <w:t>文化事业建设费缴纳义务人：</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2106"/>
        <w:gridCol w:w="2872"/>
        <w:gridCol w:w="797"/>
        <w:gridCol w:w="1708"/>
      </w:tblGrid>
      <w:tr w:rsidR="007C0B5F">
        <w:trPr>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序号</w:t>
            </w:r>
          </w:p>
        </w:tc>
        <w:tc>
          <w:tcPr>
            <w:tcW w:w="497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材料名称</w:t>
            </w:r>
          </w:p>
        </w:tc>
        <w:tc>
          <w:tcPr>
            <w:tcW w:w="797"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数量</w:t>
            </w:r>
          </w:p>
        </w:tc>
        <w:tc>
          <w:tcPr>
            <w:tcW w:w="1708"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备注</w:t>
            </w:r>
          </w:p>
        </w:tc>
      </w:tr>
      <w:tr w:rsidR="007C0B5F">
        <w:trPr>
          <w:trHeight w:hRule="exac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eastAsia="黑体" w:cs="Times New Roman"/>
                <w:kern w:val="0"/>
                <w:sz w:val="22"/>
                <w:szCs w:val="21"/>
              </w:rPr>
              <w:t>1</w:t>
            </w:r>
          </w:p>
        </w:tc>
        <w:tc>
          <w:tcPr>
            <w:tcW w:w="4978" w:type="dxa"/>
            <w:gridSpan w:val="2"/>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《文化事业建设费申报表》</w:t>
            </w:r>
          </w:p>
        </w:tc>
        <w:tc>
          <w:tcPr>
            <w:tcW w:w="797"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708" w:type="dxa"/>
            <w:tcBorders>
              <w:top w:val="single" w:sz="4" w:space="0" w:color="auto"/>
              <w:left w:val="single" w:sz="4" w:space="0" w:color="auto"/>
              <w:bottom w:val="single" w:sz="4" w:space="0" w:color="auto"/>
              <w:right w:val="single" w:sz="4" w:space="0" w:color="auto"/>
            </w:tcBorders>
            <w:vAlign w:val="center"/>
          </w:tcPr>
          <w:p w:rsidR="007C0B5F" w:rsidRDefault="007C0B5F">
            <w:pPr>
              <w:wordWrap w:val="0"/>
              <w:spacing w:line="240" w:lineRule="auto"/>
              <w:ind w:firstLineChars="0" w:firstLine="0"/>
              <w:jc w:val="center"/>
              <w:rPr>
                <w:rFonts w:ascii="黑体" w:eastAsia="黑体" w:hAnsi="黑体" w:cs="Microsoft Himalaya" w:hint="default"/>
                <w:kern w:val="0"/>
                <w:sz w:val="18"/>
                <w:szCs w:val="18"/>
              </w:rPr>
            </w:pPr>
          </w:p>
        </w:tc>
      </w:tr>
      <w:tr w:rsidR="007C0B5F">
        <w:trPr>
          <w:trHeight w:hRule="exact" w:val="340"/>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Calibri" w:cs="Times New Roman" w:hint="default"/>
                <w:sz w:val="21"/>
                <w:szCs w:val="22"/>
              </w:rPr>
              <w:t>有以下情形的，还应提供相应材料</w:t>
            </w:r>
          </w:p>
        </w:tc>
      </w:tr>
      <w:tr w:rsidR="007C0B5F">
        <w:trPr>
          <w:trHeight w:hRule="exact" w:val="340"/>
          <w:jc w:val="center"/>
        </w:trPr>
        <w:tc>
          <w:tcPr>
            <w:tcW w:w="278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Calibri" w:cs="Times New Roman" w:hint="default"/>
                <w:sz w:val="21"/>
                <w:szCs w:val="22"/>
              </w:rPr>
              <w:t>适用情形</w:t>
            </w:r>
          </w:p>
        </w:tc>
        <w:tc>
          <w:tcPr>
            <w:tcW w:w="2872"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宋体" w:hAnsi="宋体" w:cs="Times New Roman" w:hint="default"/>
                <w:szCs w:val="22"/>
              </w:rPr>
            </w:pPr>
            <w:r>
              <w:rPr>
                <w:rFonts w:ascii="黑体" w:eastAsia="黑体" w:hAnsi="Calibri" w:cs="Times New Roman"/>
                <w:sz w:val="21"/>
                <w:szCs w:val="22"/>
              </w:rPr>
              <w:t>材料名称</w:t>
            </w:r>
          </w:p>
        </w:tc>
        <w:tc>
          <w:tcPr>
            <w:tcW w:w="797"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宋体" w:hAnsi="宋体" w:cs="Times New Roman" w:hint="default"/>
                <w:szCs w:val="22"/>
              </w:rPr>
            </w:pPr>
            <w:r>
              <w:rPr>
                <w:rFonts w:ascii="黑体" w:eastAsia="黑体" w:hAnsi="Calibri" w:cs="Times New Roman"/>
                <w:sz w:val="21"/>
                <w:szCs w:val="22"/>
              </w:rPr>
              <w:t>数量</w:t>
            </w:r>
          </w:p>
        </w:tc>
        <w:tc>
          <w:tcPr>
            <w:tcW w:w="1708"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宋体" w:hAnsi="宋体" w:cs="Times New Roman" w:hint="default"/>
                <w:szCs w:val="22"/>
              </w:rPr>
            </w:pPr>
            <w:r>
              <w:rPr>
                <w:rFonts w:ascii="黑体" w:eastAsia="黑体" w:hAnsi="Calibri" w:cs="Times New Roman"/>
                <w:sz w:val="21"/>
                <w:szCs w:val="22"/>
              </w:rPr>
              <w:t>备注</w:t>
            </w:r>
          </w:p>
        </w:tc>
      </w:tr>
      <w:tr w:rsidR="007C0B5F">
        <w:trPr>
          <w:trHeight w:hRule="exact" w:val="1020"/>
          <w:jc w:val="center"/>
        </w:trPr>
        <w:tc>
          <w:tcPr>
            <w:tcW w:w="2785" w:type="dxa"/>
            <w:gridSpan w:val="2"/>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从提供相关应税服务所取得的全部含税价款和价外费用中减除有关价款</w:t>
            </w:r>
            <w:r>
              <w:rPr>
                <w:rFonts w:ascii="黑体" w:eastAsia="黑体" w:hAnsi="黑体" w:cs="Microsoft Himalaya" w:hint="default"/>
                <w:kern w:val="0"/>
                <w:sz w:val="18"/>
                <w:szCs w:val="18"/>
              </w:rPr>
              <w:t>的</w:t>
            </w:r>
            <w:r>
              <w:rPr>
                <w:rFonts w:ascii="黑体" w:eastAsia="黑体" w:hAnsi="黑体" w:cs="Microsoft Himalaya"/>
                <w:kern w:val="0"/>
                <w:sz w:val="18"/>
                <w:szCs w:val="18"/>
              </w:rPr>
              <w:t>提供广告服务的纳税人</w:t>
            </w:r>
          </w:p>
        </w:tc>
        <w:tc>
          <w:tcPr>
            <w:tcW w:w="2872"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《应税服务减除项目清单》</w:t>
            </w:r>
          </w:p>
        </w:tc>
        <w:tc>
          <w:tcPr>
            <w:tcW w:w="797"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708"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根据取得的合法有效凭证逐一填列。</w:t>
            </w:r>
          </w:p>
        </w:tc>
      </w:tr>
    </w:tbl>
    <w:p w:rsidR="007C0B5F" w:rsidRDefault="00250E51">
      <w:pPr>
        <w:wordWrap w:val="0"/>
        <w:spacing w:line="360" w:lineRule="auto"/>
        <w:ind w:firstLine="480"/>
        <w:contextualSpacing/>
        <w:rPr>
          <w:rFonts w:ascii="黑体" w:eastAsia="黑体" w:hAnsi="黑体" w:cs="Times New Roman" w:hint="default"/>
          <w:bCs/>
        </w:rPr>
      </w:pPr>
      <w:r>
        <w:rPr>
          <w:rFonts w:eastAsia="黑体" w:cs="Times New Roman"/>
          <w:szCs w:val="22"/>
        </w:rPr>
        <w:t>2</w:t>
      </w:r>
      <w:r>
        <w:rPr>
          <w:rFonts w:eastAsia="黑体" w:cs="Times New Roman"/>
          <w:bCs/>
        </w:rPr>
        <w:t>.</w:t>
      </w:r>
      <w:r>
        <w:rPr>
          <w:rFonts w:ascii="宋体" w:hAnsi="宋体" w:cs="Times New Roman" w:hint="default"/>
          <w:szCs w:val="22"/>
        </w:rPr>
        <w:t>文化事业建设费</w:t>
      </w:r>
      <w:r>
        <w:rPr>
          <w:rFonts w:ascii="宋体" w:hAnsi="宋体" w:cs="Times New Roman"/>
          <w:szCs w:val="22"/>
        </w:rPr>
        <w:t>扣缴</w:t>
      </w:r>
      <w:r>
        <w:rPr>
          <w:rFonts w:ascii="宋体" w:hAnsi="宋体" w:cs="Times New Roman" w:hint="default"/>
          <w:szCs w:val="22"/>
        </w:rPr>
        <w:t>义务人：</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002"/>
        <w:gridCol w:w="2791"/>
        <w:gridCol w:w="46"/>
        <w:gridCol w:w="797"/>
        <w:gridCol w:w="1593"/>
      </w:tblGrid>
      <w:tr w:rsidR="007C0B5F">
        <w:trPr>
          <w:trHeight w:hRule="exact" w:val="340"/>
          <w:jc w:val="center"/>
        </w:trPr>
        <w:tc>
          <w:tcPr>
            <w:tcW w:w="704" w:type="dxa"/>
            <w:shd w:val="clear" w:color="auto" w:fill="D9D9D9"/>
            <w:vAlign w:val="center"/>
          </w:tcPr>
          <w:p w:rsidR="007C0B5F" w:rsidRDefault="00250E51">
            <w:pPr>
              <w:spacing w:line="240" w:lineRule="auto"/>
              <w:ind w:firstLineChars="0" w:firstLine="0"/>
              <w:jc w:val="center"/>
              <w:rPr>
                <w:rFonts w:ascii="黑体" w:eastAsia="黑体" w:hAnsi="黑体" w:cs="Times New Roman" w:hint="default"/>
                <w:sz w:val="21"/>
                <w:szCs w:val="21"/>
                <w:lang w:val="zh-CN"/>
              </w:rPr>
            </w:pPr>
            <w:r>
              <w:rPr>
                <w:rFonts w:ascii="黑体" w:eastAsia="黑体" w:hAnsi="黑体" w:cs="黑体"/>
                <w:sz w:val="21"/>
                <w:szCs w:val="21"/>
                <w:lang w:val="zh-CN"/>
              </w:rPr>
              <w:t>序号</w:t>
            </w:r>
          </w:p>
        </w:tc>
        <w:tc>
          <w:tcPr>
            <w:tcW w:w="4839" w:type="dxa"/>
            <w:gridSpan w:val="3"/>
            <w:shd w:val="clear" w:color="auto" w:fill="D9D9D9"/>
            <w:vAlign w:val="center"/>
          </w:tcPr>
          <w:p w:rsidR="007C0B5F" w:rsidRDefault="00250E51">
            <w:pPr>
              <w:spacing w:line="240" w:lineRule="auto"/>
              <w:ind w:firstLineChars="0" w:firstLine="0"/>
              <w:jc w:val="center"/>
              <w:rPr>
                <w:rFonts w:ascii="黑体" w:eastAsia="黑体" w:hAnsi="黑体" w:cs="Times New Roman" w:hint="default"/>
                <w:sz w:val="21"/>
                <w:szCs w:val="21"/>
                <w:lang w:val="zh-CN"/>
              </w:rPr>
            </w:pPr>
            <w:r>
              <w:rPr>
                <w:rFonts w:ascii="黑体" w:eastAsia="黑体" w:hAnsi="黑体" w:cs="黑体"/>
                <w:sz w:val="21"/>
                <w:szCs w:val="21"/>
                <w:lang w:val="zh-CN"/>
              </w:rPr>
              <w:t>材料名称</w:t>
            </w:r>
          </w:p>
        </w:tc>
        <w:tc>
          <w:tcPr>
            <w:tcW w:w="797" w:type="dxa"/>
            <w:shd w:val="clear" w:color="auto" w:fill="D9D9D9"/>
            <w:vAlign w:val="center"/>
          </w:tcPr>
          <w:p w:rsidR="007C0B5F" w:rsidRDefault="00250E51">
            <w:pPr>
              <w:spacing w:line="240" w:lineRule="auto"/>
              <w:ind w:firstLineChars="0" w:firstLine="0"/>
              <w:jc w:val="center"/>
              <w:rPr>
                <w:rFonts w:ascii="黑体" w:eastAsia="黑体" w:hAnsi="黑体" w:cs="Times New Roman" w:hint="default"/>
                <w:sz w:val="21"/>
                <w:szCs w:val="21"/>
                <w:lang w:val="zh-CN"/>
              </w:rPr>
            </w:pPr>
            <w:r>
              <w:rPr>
                <w:rFonts w:ascii="黑体" w:eastAsia="黑体" w:hAnsi="黑体" w:cs="黑体"/>
                <w:sz w:val="21"/>
                <w:szCs w:val="21"/>
                <w:lang w:val="zh-CN"/>
              </w:rPr>
              <w:t>数量</w:t>
            </w:r>
          </w:p>
        </w:tc>
        <w:tc>
          <w:tcPr>
            <w:tcW w:w="1593" w:type="dxa"/>
            <w:shd w:val="clear" w:color="auto" w:fill="D9D9D9"/>
            <w:vAlign w:val="center"/>
          </w:tcPr>
          <w:p w:rsidR="007C0B5F" w:rsidRDefault="00250E51">
            <w:pPr>
              <w:spacing w:line="240" w:lineRule="auto"/>
              <w:ind w:firstLineChars="0" w:firstLine="0"/>
              <w:jc w:val="center"/>
              <w:rPr>
                <w:rFonts w:ascii="黑体" w:eastAsia="黑体" w:hAnsi="黑体" w:cs="Times New Roman" w:hint="default"/>
                <w:sz w:val="21"/>
                <w:szCs w:val="21"/>
                <w:lang w:val="zh-CN"/>
              </w:rPr>
            </w:pPr>
            <w:r>
              <w:rPr>
                <w:rFonts w:ascii="黑体" w:eastAsia="黑体" w:hAnsi="黑体" w:cs="黑体"/>
                <w:sz w:val="21"/>
                <w:szCs w:val="21"/>
                <w:lang w:val="zh-CN"/>
              </w:rPr>
              <w:t>备注</w:t>
            </w:r>
          </w:p>
        </w:tc>
      </w:tr>
      <w:tr w:rsidR="007C0B5F">
        <w:trPr>
          <w:trHeight w:hRule="exact" w:val="340"/>
          <w:jc w:val="center"/>
        </w:trPr>
        <w:tc>
          <w:tcPr>
            <w:tcW w:w="704" w:type="dxa"/>
            <w:vAlign w:val="center"/>
          </w:tcPr>
          <w:p w:rsidR="007C0B5F" w:rsidRDefault="00250E51">
            <w:pPr>
              <w:spacing w:line="240" w:lineRule="auto"/>
              <w:ind w:firstLineChars="0" w:firstLine="0"/>
              <w:jc w:val="center"/>
              <w:rPr>
                <w:rFonts w:ascii="黑体" w:eastAsia="黑体" w:hAnsi="黑体" w:cs="黑体" w:hint="default"/>
                <w:sz w:val="18"/>
                <w:szCs w:val="18"/>
              </w:rPr>
            </w:pPr>
            <w:r>
              <w:rPr>
                <w:rFonts w:eastAsia="黑体" w:cs="Times New Roman"/>
                <w:sz w:val="18"/>
                <w:szCs w:val="18"/>
              </w:rPr>
              <w:t>1</w:t>
            </w:r>
          </w:p>
        </w:tc>
        <w:tc>
          <w:tcPr>
            <w:tcW w:w="4839" w:type="dxa"/>
            <w:gridSpan w:val="3"/>
            <w:vAlign w:val="center"/>
          </w:tcPr>
          <w:p w:rsidR="007C0B5F" w:rsidRDefault="00250E51">
            <w:pPr>
              <w:spacing w:line="240" w:lineRule="auto"/>
              <w:ind w:firstLineChars="0" w:firstLine="0"/>
              <w:jc w:val="center"/>
              <w:rPr>
                <w:rFonts w:ascii="黑体" w:eastAsia="黑体" w:hAnsi="黑体" w:cs="Times New Roman" w:hint="default"/>
                <w:sz w:val="18"/>
                <w:szCs w:val="18"/>
              </w:rPr>
            </w:pPr>
            <w:r>
              <w:rPr>
                <w:rFonts w:ascii="黑体" w:eastAsia="黑体" w:hAnsi="黑体" w:cs="黑体"/>
                <w:sz w:val="18"/>
                <w:szCs w:val="18"/>
              </w:rPr>
              <w:t>《文化事业建设费代扣代缴报告表》</w:t>
            </w:r>
          </w:p>
        </w:tc>
        <w:tc>
          <w:tcPr>
            <w:tcW w:w="797" w:type="dxa"/>
            <w:vAlign w:val="center"/>
          </w:tcPr>
          <w:p w:rsidR="007C0B5F" w:rsidRDefault="00250E51">
            <w:pPr>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r>
              <w:rPr>
                <w:rFonts w:ascii="黑体" w:eastAsia="黑体" w:hAnsi="黑体" w:cs="黑体"/>
                <w:sz w:val="18"/>
                <w:szCs w:val="18"/>
              </w:rPr>
              <w:t>份</w:t>
            </w:r>
          </w:p>
        </w:tc>
        <w:tc>
          <w:tcPr>
            <w:tcW w:w="1593" w:type="dxa"/>
            <w:vAlign w:val="center"/>
          </w:tcPr>
          <w:p w:rsidR="007C0B5F" w:rsidRDefault="007C0B5F">
            <w:pPr>
              <w:spacing w:line="240" w:lineRule="auto"/>
              <w:ind w:firstLineChars="0" w:firstLine="0"/>
              <w:jc w:val="center"/>
              <w:rPr>
                <w:rFonts w:ascii="黑体" w:eastAsia="黑体" w:hAnsi="黑体" w:cs="Times New Roman" w:hint="default"/>
                <w:sz w:val="18"/>
                <w:szCs w:val="18"/>
              </w:rPr>
            </w:pPr>
          </w:p>
        </w:tc>
      </w:tr>
      <w:tr w:rsidR="007C0B5F">
        <w:trPr>
          <w:trHeight w:hRule="exact" w:val="340"/>
          <w:jc w:val="center"/>
        </w:trPr>
        <w:tc>
          <w:tcPr>
            <w:tcW w:w="7933" w:type="dxa"/>
            <w:gridSpan w:val="6"/>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18"/>
                <w:szCs w:val="18"/>
              </w:rPr>
            </w:pPr>
            <w:r>
              <w:rPr>
                <w:rFonts w:ascii="黑体" w:eastAsia="黑体" w:hAnsi="Calibri" w:cs="Times New Roman" w:hint="default"/>
                <w:sz w:val="21"/>
                <w:szCs w:val="22"/>
              </w:rPr>
              <w:t>有以下情形的，还应提供相应材料</w:t>
            </w:r>
          </w:p>
        </w:tc>
      </w:tr>
      <w:tr w:rsidR="007C0B5F">
        <w:trPr>
          <w:trHeight w:hRule="exact" w:val="340"/>
          <w:jc w:val="center"/>
        </w:trPr>
        <w:tc>
          <w:tcPr>
            <w:tcW w:w="2706" w:type="dxa"/>
            <w:gridSpan w:val="2"/>
            <w:shd w:val="clear" w:color="auto" w:fill="D9D9D9"/>
            <w:vAlign w:val="center"/>
          </w:tcPr>
          <w:p w:rsidR="007C0B5F" w:rsidRDefault="00250E51">
            <w:pPr>
              <w:wordWrap w:val="0"/>
              <w:spacing w:line="240" w:lineRule="auto"/>
              <w:ind w:firstLineChars="0" w:firstLine="0"/>
              <w:jc w:val="center"/>
              <w:rPr>
                <w:rFonts w:eastAsia="黑体" w:cs="Times New Roman" w:hint="default"/>
                <w:sz w:val="18"/>
                <w:szCs w:val="18"/>
              </w:rPr>
            </w:pPr>
            <w:r>
              <w:rPr>
                <w:rFonts w:ascii="黑体" w:eastAsia="黑体" w:hAnsi="Calibri" w:cs="Times New Roman" w:hint="default"/>
                <w:sz w:val="21"/>
                <w:szCs w:val="22"/>
              </w:rPr>
              <w:t>适用情形</w:t>
            </w:r>
          </w:p>
        </w:tc>
        <w:tc>
          <w:tcPr>
            <w:tcW w:w="2791" w:type="dxa"/>
            <w:shd w:val="clear" w:color="auto" w:fill="D9D9D9"/>
            <w:vAlign w:val="center"/>
          </w:tcPr>
          <w:p w:rsidR="007C0B5F" w:rsidRDefault="00250E51">
            <w:pPr>
              <w:wordWrap w:val="0"/>
              <w:spacing w:line="240" w:lineRule="auto"/>
              <w:ind w:firstLineChars="0" w:firstLine="0"/>
              <w:jc w:val="center"/>
              <w:rPr>
                <w:rFonts w:ascii="黑体" w:eastAsia="黑体" w:hAnsi="黑体" w:cs="黑体" w:hint="default"/>
                <w:sz w:val="18"/>
                <w:szCs w:val="18"/>
              </w:rPr>
            </w:pPr>
            <w:r>
              <w:rPr>
                <w:rFonts w:ascii="黑体" w:eastAsia="黑体" w:hAnsi="Calibri" w:cs="Times New Roman"/>
                <w:sz w:val="21"/>
                <w:szCs w:val="22"/>
              </w:rPr>
              <w:t>材料名称</w:t>
            </w:r>
          </w:p>
        </w:tc>
        <w:tc>
          <w:tcPr>
            <w:tcW w:w="843" w:type="dxa"/>
            <w:gridSpan w:val="2"/>
            <w:shd w:val="clear" w:color="auto" w:fill="D9D9D9"/>
            <w:vAlign w:val="center"/>
          </w:tcPr>
          <w:p w:rsidR="007C0B5F" w:rsidRDefault="00250E51">
            <w:pPr>
              <w:wordWrap w:val="0"/>
              <w:spacing w:line="240" w:lineRule="auto"/>
              <w:ind w:firstLineChars="0" w:firstLine="0"/>
              <w:jc w:val="center"/>
              <w:rPr>
                <w:rFonts w:eastAsia="黑体" w:cs="Times New Roman" w:hint="default"/>
                <w:sz w:val="18"/>
                <w:szCs w:val="18"/>
              </w:rPr>
            </w:pPr>
            <w:r>
              <w:rPr>
                <w:rFonts w:ascii="黑体" w:eastAsia="黑体" w:hAnsi="Calibri" w:cs="Times New Roman"/>
                <w:sz w:val="21"/>
                <w:szCs w:val="22"/>
              </w:rPr>
              <w:t>数量</w:t>
            </w:r>
          </w:p>
        </w:tc>
        <w:tc>
          <w:tcPr>
            <w:tcW w:w="1593" w:type="dxa"/>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sz w:val="18"/>
                <w:szCs w:val="18"/>
              </w:rPr>
            </w:pPr>
            <w:r>
              <w:rPr>
                <w:rFonts w:ascii="黑体" w:eastAsia="黑体" w:hAnsi="Calibri" w:cs="Times New Roman"/>
                <w:sz w:val="21"/>
                <w:szCs w:val="22"/>
              </w:rPr>
              <w:t>备注</w:t>
            </w:r>
          </w:p>
        </w:tc>
      </w:tr>
      <w:tr w:rsidR="007C0B5F">
        <w:trPr>
          <w:trHeight w:hRule="exact" w:val="624"/>
          <w:jc w:val="center"/>
        </w:trPr>
        <w:tc>
          <w:tcPr>
            <w:tcW w:w="2706" w:type="dxa"/>
            <w:gridSpan w:val="2"/>
            <w:vAlign w:val="center"/>
          </w:tcPr>
          <w:p w:rsidR="007C0B5F" w:rsidRDefault="00250E51">
            <w:pPr>
              <w:pStyle w:val="22"/>
              <w:spacing w:before="49" w:after="49"/>
              <w:rPr>
                <w:rFonts w:ascii="黑体" w:eastAsia="黑体" w:hAnsi="黑体" w:cs="黑体" w:hint="default"/>
                <w:color w:val="auto"/>
              </w:rPr>
            </w:pPr>
            <w:r>
              <w:rPr>
                <w:rFonts w:ascii="黑体" w:eastAsia="黑体" w:hAnsi="黑体" w:cs="黑体"/>
                <w:color w:val="auto"/>
              </w:rPr>
              <w:t>扣缴义务人在扣缴税款时已向被扣缴义务人开具税票</w:t>
            </w:r>
          </w:p>
        </w:tc>
        <w:tc>
          <w:tcPr>
            <w:tcW w:w="2791" w:type="dxa"/>
            <w:vAlign w:val="center"/>
          </w:tcPr>
          <w:p w:rsidR="007C0B5F" w:rsidRDefault="00250E51">
            <w:pPr>
              <w:pStyle w:val="22"/>
              <w:spacing w:before="49" w:after="49"/>
              <w:rPr>
                <w:rFonts w:ascii="黑体" w:eastAsia="黑体" w:hAnsi="黑体" w:cs="黑体" w:hint="default"/>
                <w:color w:val="auto"/>
              </w:rPr>
            </w:pPr>
            <w:r>
              <w:rPr>
                <w:rFonts w:ascii="黑体" w:eastAsia="黑体" w:hAnsi="黑体" w:cs="黑体"/>
                <w:color w:val="auto"/>
              </w:rPr>
              <w:t>《中华人民共和国税收缴款书（代扣代收专用）》第二联</w:t>
            </w:r>
          </w:p>
        </w:tc>
        <w:tc>
          <w:tcPr>
            <w:tcW w:w="843" w:type="dxa"/>
            <w:gridSpan w:val="2"/>
            <w:vAlign w:val="center"/>
          </w:tcPr>
          <w:p w:rsidR="007C0B5F" w:rsidRDefault="007C0B5F">
            <w:pPr>
              <w:pStyle w:val="22"/>
              <w:spacing w:before="49" w:after="49"/>
              <w:rPr>
                <w:rFonts w:ascii="黑体" w:eastAsia="黑体" w:hAnsi="黑体" w:cs="黑体" w:hint="default"/>
                <w:color w:val="auto"/>
              </w:rPr>
            </w:pPr>
          </w:p>
        </w:tc>
        <w:tc>
          <w:tcPr>
            <w:tcW w:w="1593" w:type="dxa"/>
            <w:vAlign w:val="center"/>
          </w:tcPr>
          <w:p w:rsidR="007C0B5F" w:rsidRDefault="007C0B5F">
            <w:pPr>
              <w:pStyle w:val="22"/>
              <w:spacing w:before="49" w:after="49"/>
              <w:rPr>
                <w:rFonts w:ascii="黑体" w:eastAsia="黑体" w:hAnsi="黑体" w:cs="黑体" w:hint="default"/>
                <w:color w:val="auto"/>
              </w:rPr>
            </w:pPr>
          </w:p>
        </w:tc>
      </w:tr>
      <w:tr w:rsidR="007C0B5F">
        <w:trPr>
          <w:trHeight w:hRule="exact" w:val="624"/>
          <w:jc w:val="center"/>
        </w:trPr>
        <w:tc>
          <w:tcPr>
            <w:tcW w:w="2706" w:type="dxa"/>
            <w:gridSpan w:val="2"/>
            <w:vAlign w:val="center"/>
          </w:tcPr>
          <w:p w:rsidR="007C0B5F" w:rsidRDefault="00250E51">
            <w:pPr>
              <w:pStyle w:val="22"/>
              <w:spacing w:before="49" w:after="49"/>
              <w:rPr>
                <w:rFonts w:ascii="黑体" w:eastAsia="黑体" w:hAnsi="黑体" w:cs="黑体" w:hint="default"/>
                <w:color w:val="auto"/>
              </w:rPr>
            </w:pPr>
            <w:r>
              <w:rPr>
                <w:rFonts w:ascii="黑体" w:eastAsia="黑体" w:hAnsi="黑体" w:cs="黑体"/>
                <w:color w:val="auto"/>
              </w:rPr>
              <w:t>扣缴义务人汇总缴库开具税票</w:t>
            </w:r>
          </w:p>
        </w:tc>
        <w:tc>
          <w:tcPr>
            <w:tcW w:w="2791" w:type="dxa"/>
            <w:vAlign w:val="center"/>
          </w:tcPr>
          <w:p w:rsidR="007C0B5F" w:rsidRDefault="00250E51">
            <w:pPr>
              <w:pStyle w:val="22"/>
              <w:spacing w:before="49" w:after="49"/>
              <w:rPr>
                <w:rFonts w:ascii="黑体" w:eastAsia="黑体" w:hAnsi="黑体" w:cs="黑体" w:hint="default"/>
                <w:color w:val="auto"/>
              </w:rPr>
            </w:pPr>
            <w:r>
              <w:rPr>
                <w:rFonts w:ascii="黑体" w:eastAsia="黑体" w:hAnsi="黑体" w:cs="黑体"/>
                <w:color w:val="auto"/>
              </w:rPr>
              <w:t>《中华人民共和国税收缴款书（银行经收专用）》第一联</w:t>
            </w:r>
          </w:p>
        </w:tc>
        <w:tc>
          <w:tcPr>
            <w:tcW w:w="843" w:type="dxa"/>
            <w:gridSpan w:val="2"/>
            <w:vAlign w:val="center"/>
          </w:tcPr>
          <w:p w:rsidR="007C0B5F" w:rsidRDefault="007C0B5F">
            <w:pPr>
              <w:pStyle w:val="22"/>
              <w:spacing w:before="49" w:after="49"/>
              <w:rPr>
                <w:rFonts w:ascii="黑体" w:eastAsia="黑体" w:hAnsi="黑体" w:cs="黑体" w:hint="default"/>
                <w:color w:val="auto"/>
              </w:rPr>
            </w:pPr>
          </w:p>
        </w:tc>
        <w:tc>
          <w:tcPr>
            <w:tcW w:w="1593" w:type="dxa"/>
            <w:vAlign w:val="center"/>
          </w:tcPr>
          <w:p w:rsidR="007C0B5F" w:rsidRDefault="007C0B5F">
            <w:pPr>
              <w:pStyle w:val="22"/>
              <w:spacing w:before="49" w:after="49"/>
              <w:rPr>
                <w:rFonts w:ascii="黑体" w:eastAsia="黑体" w:hAnsi="黑体" w:cs="黑体" w:hint="default"/>
                <w:color w:val="auto"/>
              </w:rPr>
            </w:pPr>
          </w:p>
        </w:tc>
      </w:tr>
    </w:tbl>
    <w:p w:rsidR="007C0B5F" w:rsidRDefault="00250E51">
      <w:pPr>
        <w:wordWrap w:val="0"/>
        <w:spacing w:line="360" w:lineRule="auto"/>
        <w:ind w:firstLine="480"/>
        <w:contextualSpacing/>
        <w:rPr>
          <w:rFonts w:ascii="黑体" w:eastAsia="黑体" w:hAnsi="黑体" w:cs="Times New Roman" w:hint="default"/>
          <w:bCs/>
        </w:rPr>
      </w:pPr>
      <w:r>
        <w:rPr>
          <w:rFonts w:ascii="黑体" w:eastAsia="黑体" w:hAnsi="黑体" w:cs="Times New Roman"/>
          <w:bCs/>
        </w:rPr>
        <w:t>【办理地点】</w:t>
      </w:r>
    </w:p>
    <w:p w:rsidR="007C0B5F" w:rsidRDefault="00250E51">
      <w:pPr>
        <w:wordWrap w:val="0"/>
        <w:spacing w:line="360" w:lineRule="auto"/>
        <w:ind w:firstLine="480"/>
        <w:contextualSpacing/>
        <w:rPr>
          <w:rFonts w:ascii="宋体" w:hAnsi="宋体" w:cs="Times New Roman" w:hint="default"/>
        </w:rPr>
      </w:pPr>
      <w:r>
        <w:rPr>
          <w:rFonts w:cs="Times New Roman"/>
          <w:szCs w:val="22"/>
        </w:rPr>
        <w:lastRenderedPageBreak/>
        <w:t>1.</w:t>
      </w:r>
      <w:r>
        <w:rPr>
          <w:rFonts w:ascii="宋体" w:hAnsi="宋体" w:cs="宋体"/>
        </w:rPr>
        <w:t>可通过办税服务厅（场所）、新疆维吾尔自治区电子税务局办理，办税服务厅具体地点可点击下列链接通过办税地图获取：</w:t>
      </w:r>
    </w:p>
    <w:p w:rsidR="007C0B5F" w:rsidRDefault="00E4537F">
      <w:pPr>
        <w:wordWrap w:val="0"/>
        <w:spacing w:line="360" w:lineRule="auto"/>
        <w:ind w:firstLine="480"/>
        <w:contextualSpacing/>
        <w:rPr>
          <w:rFonts w:ascii="宋体" w:hAnsi="宋体" w:cs="Times New Roman" w:hint="default"/>
        </w:rPr>
      </w:pPr>
      <w:hyperlink r:id="rId16"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480"/>
        <w:contextualSpacing/>
        <w:rPr>
          <w:rFonts w:ascii="宋体" w:hAnsi="宋体" w:cs="Times New Roman" w:hint="default"/>
        </w:rPr>
      </w:pPr>
      <w:r>
        <w:rPr>
          <w:rFonts w:ascii="宋体" w:hAnsi="宋体" w:cs="宋体"/>
        </w:rPr>
        <w:t>新疆维吾尔自治区电子税务局网址为：</w:t>
      </w:r>
    </w:p>
    <w:p w:rsidR="007C0B5F" w:rsidRDefault="00757E90">
      <w:pPr>
        <w:wordWrap w:val="0"/>
        <w:spacing w:line="360" w:lineRule="auto"/>
        <w:ind w:firstLine="480"/>
        <w:contextualSpacing/>
        <w:rPr>
          <w:rFonts w:ascii="宋体" w:hAnsi="宋体" w:cs="Times New Roman" w:hint="default"/>
        </w:rPr>
      </w:pPr>
      <w:r>
        <w:rPr>
          <w:rStyle w:val="af1"/>
          <w:rFonts w:ascii="宋体" w:hAnsi="宋体" w:cs="宋体"/>
        </w:rPr>
        <w:t>https://etax.xinjiang.chinatax.gov.cn</w:t>
      </w:r>
    </w:p>
    <w:p w:rsidR="007C0B5F" w:rsidRDefault="00250E51">
      <w:pPr>
        <w:wordWrap w:val="0"/>
        <w:spacing w:line="360" w:lineRule="auto"/>
        <w:ind w:firstLine="480"/>
        <w:contextualSpacing/>
        <w:rPr>
          <w:rFonts w:ascii="宋体" w:hAnsi="宋体" w:cs="Times New Roman" w:hint="default"/>
          <w:szCs w:val="22"/>
        </w:rPr>
      </w:pPr>
      <w:r>
        <w:rPr>
          <w:rFonts w:cs="Times New Roman"/>
          <w:szCs w:val="22"/>
        </w:rPr>
        <w:t>2.</w:t>
      </w:r>
      <w:r>
        <w:rPr>
          <w:rFonts w:ascii="宋体" w:hAnsi="宋体" w:cs="Times New Roman"/>
          <w:szCs w:val="22"/>
        </w:rPr>
        <w:t>此事项可同城通办。</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【办理机构】</w:t>
      </w:r>
    </w:p>
    <w:p w:rsidR="007C0B5F" w:rsidRDefault="00250E51">
      <w:pPr>
        <w:wordWrap w:val="0"/>
        <w:spacing w:line="360" w:lineRule="auto"/>
        <w:ind w:firstLine="480"/>
        <w:contextualSpacing/>
        <w:rPr>
          <w:rFonts w:ascii="宋体" w:hAnsi="宋体" w:cs="Times New Roman" w:hint="default"/>
        </w:rPr>
      </w:pPr>
      <w:r>
        <w:rPr>
          <w:rFonts w:ascii="宋体" w:hAnsi="宋体" w:cs="Times New Roman"/>
        </w:rPr>
        <w:t>主管税务机关</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【收费标准】</w:t>
      </w:r>
    </w:p>
    <w:p w:rsidR="007C0B5F" w:rsidRDefault="00250E51">
      <w:pPr>
        <w:wordWrap w:val="0"/>
        <w:spacing w:line="360" w:lineRule="auto"/>
        <w:ind w:firstLine="480"/>
        <w:contextualSpacing/>
        <w:rPr>
          <w:rFonts w:ascii="宋体" w:hAnsi="宋体" w:cs="Times New Roman" w:hint="default"/>
        </w:rPr>
      </w:pPr>
      <w:r>
        <w:rPr>
          <w:rFonts w:ascii="宋体" w:hAnsi="宋体" w:cs="Times New Roman"/>
        </w:rPr>
        <w:t>不收费</w:t>
      </w:r>
    </w:p>
    <w:p w:rsidR="007C0B5F" w:rsidRDefault="00250E51">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【办理时间】</w:t>
      </w:r>
    </w:p>
    <w:p w:rsidR="007C0B5F" w:rsidRDefault="00250E51">
      <w:pPr>
        <w:wordWrap w:val="0"/>
        <w:spacing w:line="360" w:lineRule="auto"/>
        <w:ind w:firstLine="480"/>
        <w:contextualSpacing/>
        <w:rPr>
          <w:rFonts w:ascii="宋体" w:hAnsi="宋体" w:cs="Times New Roman" w:hint="default"/>
        </w:rPr>
      </w:pPr>
      <w:r>
        <w:rPr>
          <w:rFonts w:ascii="宋体" w:hAnsi="宋体" w:cs="Times New Roman"/>
        </w:rPr>
        <w:t>即时办结</w:t>
      </w:r>
    </w:p>
    <w:p w:rsidR="007C0B5F" w:rsidRDefault="00250E51">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【联系电话】</w:t>
      </w:r>
    </w:p>
    <w:p w:rsidR="007C0B5F" w:rsidRDefault="00250E51">
      <w:pPr>
        <w:wordWrap w:val="0"/>
        <w:spacing w:line="360" w:lineRule="auto"/>
        <w:ind w:firstLine="480"/>
        <w:contextualSpacing/>
        <w:rPr>
          <w:rFonts w:ascii="宋体" w:hAnsi="宋体" w:cs="Times New Roman" w:hint="default"/>
        </w:rPr>
      </w:pPr>
      <w:r>
        <w:rPr>
          <w:rFonts w:ascii="宋体" w:hAnsi="宋体" w:cs="宋体"/>
        </w:rPr>
        <w:t>主管税务机关对外公开的联系电话，可点击下列链接通过办税地图获取：</w:t>
      </w:r>
    </w:p>
    <w:p w:rsidR="007C0B5F" w:rsidRDefault="00E4537F">
      <w:pPr>
        <w:wordWrap w:val="0"/>
        <w:spacing w:line="360" w:lineRule="auto"/>
        <w:ind w:firstLine="480"/>
        <w:contextualSpacing/>
        <w:rPr>
          <w:rFonts w:ascii="宋体" w:hAnsi="宋体" w:cs="Times New Roman" w:hint="default"/>
        </w:rPr>
      </w:pPr>
      <w:hyperlink r:id="rId17"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Chars="0" w:firstLine="480"/>
        <w:contextualSpacing/>
        <w:rPr>
          <w:rFonts w:ascii="宋体" w:hAnsi="宋体" w:cs="Times New Roman" w:hint="default"/>
          <w:b/>
        </w:rPr>
      </w:pPr>
      <w:r>
        <w:rPr>
          <w:rFonts w:ascii="黑体" w:eastAsia="黑体" w:hAnsi="黑体" w:cs="Times New Roman"/>
          <w:bCs/>
        </w:rPr>
        <w:t>【办理流程】</w:t>
      </w:r>
    </w:p>
    <w:p w:rsidR="007C0B5F" w:rsidRDefault="00250E51">
      <w:pPr>
        <w:wordWrap w:val="0"/>
        <w:spacing w:line="360" w:lineRule="auto"/>
        <w:ind w:firstLineChars="0" w:firstLine="0"/>
        <w:rPr>
          <w:rFonts w:ascii="宋体" w:hAnsi="宋体" w:cs="Times New Roman" w:hint="default"/>
          <w:b/>
        </w:rPr>
      </w:pPr>
      <w:r>
        <w:rPr>
          <w:rFonts w:ascii="宋体" w:hAnsi="宋体" w:cs="Times New Roman"/>
          <w:b/>
          <w:noProof/>
        </w:rPr>
        <w:drawing>
          <wp:inline distT="0" distB="0" distL="114300" distR="114300">
            <wp:extent cx="5268595" cy="1781175"/>
            <wp:effectExtent l="0" t="0" r="4445" b="0"/>
            <wp:docPr id="193" name="图片 193" descr="缴纳义务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193" descr="缴纳义务人"/>
                    <pic:cNvPicPr>
                      <a:picLocks noChangeAspect="1"/>
                    </pic:cNvPicPr>
                  </pic:nvPicPr>
                  <pic:blipFill>
                    <a:blip r:embed="rId18"/>
                    <a:stretch>
                      <a:fillRect/>
                    </a:stretch>
                  </pic:blipFill>
                  <pic:spPr>
                    <a:xfrm>
                      <a:off x="0" y="0"/>
                      <a:ext cx="5268595" cy="1781175"/>
                    </a:xfrm>
                    <a:prstGeom prst="rect">
                      <a:avLst/>
                    </a:prstGeom>
                  </pic:spPr>
                </pic:pic>
              </a:graphicData>
            </a:graphic>
          </wp:inline>
        </w:drawing>
      </w:r>
    </w:p>
    <w:p w:rsidR="007C0B5F" w:rsidRDefault="00250E51">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【缴纳义务人注意事项】</w:t>
      </w:r>
    </w:p>
    <w:p w:rsidR="007C0B5F" w:rsidRDefault="00250E51">
      <w:pPr>
        <w:wordWrap w:val="0"/>
        <w:spacing w:line="360" w:lineRule="auto"/>
        <w:ind w:firstLine="480"/>
        <w:contextualSpacing/>
        <w:rPr>
          <w:rFonts w:ascii="宋体" w:hAnsi="宋体" w:cs="Times New Roman" w:hint="default"/>
        </w:rPr>
      </w:pPr>
      <w:r>
        <w:rPr>
          <w:rFonts w:cs="Times New Roman"/>
        </w:rPr>
        <w:t>1.</w:t>
      </w:r>
      <w:r>
        <w:rPr>
          <w:rFonts w:ascii="宋体" w:hAnsi="宋体" w:cs="Times New Roman"/>
        </w:rPr>
        <w:t>缴纳义务人</w:t>
      </w:r>
      <w:r>
        <w:rPr>
          <w:rFonts w:ascii="宋体" w:hAnsi="宋体" w:cs="Times New Roman" w:hint="default"/>
        </w:rPr>
        <w:t>对报送资料的真实性和合法性承担责任</w:t>
      </w:r>
      <w:r>
        <w:rPr>
          <w:rFonts w:ascii="宋体" w:hAnsi="宋体" w:cs="Times New Roman"/>
        </w:rPr>
        <w:t>。</w:t>
      </w:r>
    </w:p>
    <w:p w:rsidR="007C0B5F" w:rsidRDefault="00250E51">
      <w:pPr>
        <w:wordWrap w:val="0"/>
        <w:spacing w:line="360" w:lineRule="auto"/>
        <w:ind w:firstLine="480"/>
        <w:contextualSpacing/>
        <w:rPr>
          <w:rFonts w:ascii="宋体" w:hAnsi="宋体" w:cs="Times New Roman" w:hint="default"/>
        </w:rPr>
      </w:pPr>
      <w:r>
        <w:rPr>
          <w:rFonts w:cs="Times New Roman"/>
        </w:rPr>
        <w:t>2.</w:t>
      </w:r>
      <w:r>
        <w:rPr>
          <w:rFonts w:ascii="宋体" w:hAnsi="宋体" w:cs="宋体"/>
        </w:rPr>
        <w:t>文书表单可通过新疆税务局门户网站资料下载栏目查询下载或到办税服务厅领取。新疆税务局门户网站资料下载栏目：</w:t>
      </w:r>
      <w:hyperlink r:id="rId19" w:tgtFrame="_blank" w:history="1">
        <w:r>
          <w:rPr>
            <w:rStyle w:val="af1"/>
            <w:rFonts w:ascii="宋体" w:hAnsi="宋体" w:cs="宋体"/>
          </w:rPr>
          <w:t>https://etax.xinjiang.chinatax.gov.cn/gzfw/x</w:t>
        </w:r>
        <w:r>
          <w:rPr>
            <w:rStyle w:val="af1"/>
            <w:rFonts w:ascii="宋体" w:hAnsi="宋体" w:cs="宋体"/>
          </w:rPr>
          <w:lastRenderedPageBreak/>
          <w:t>zfw/</w:t>
        </w:r>
      </w:hyperlink>
    </w:p>
    <w:p w:rsidR="007C0B5F" w:rsidRDefault="00250E51">
      <w:pPr>
        <w:wordWrap w:val="0"/>
        <w:spacing w:line="360" w:lineRule="auto"/>
        <w:ind w:firstLine="480"/>
        <w:contextualSpacing/>
        <w:rPr>
          <w:rFonts w:ascii="宋体" w:hAnsi="宋体" w:cs="Times New Roman" w:hint="default"/>
        </w:rPr>
      </w:pPr>
      <w:r>
        <w:rPr>
          <w:rFonts w:cs="Times New Roman"/>
        </w:rPr>
        <w:t>3.</w:t>
      </w:r>
      <w:r>
        <w:rPr>
          <w:rFonts w:ascii="宋体" w:hAnsi="宋体" w:cs="Times New Roman"/>
        </w:rPr>
        <w:t>税务机关提供“最多跑一次”服务。</w:t>
      </w:r>
      <w:r>
        <w:rPr>
          <w:rFonts w:ascii="宋体" w:hAnsi="宋体" w:cs="Times New Roman" w:hint="default"/>
        </w:rPr>
        <w:t>缴纳义务人</w:t>
      </w:r>
      <w:r>
        <w:rPr>
          <w:rFonts w:ascii="宋体" w:hAnsi="宋体" w:cs="Times New Roman"/>
        </w:rPr>
        <w:t>在资料完整且符合法定受理条件的前提下，最多只需要到税务机关跑一次。</w:t>
      </w:r>
    </w:p>
    <w:p w:rsidR="007C0B5F" w:rsidRDefault="00250E51">
      <w:pPr>
        <w:wordWrap w:val="0"/>
        <w:spacing w:line="360" w:lineRule="auto"/>
        <w:ind w:firstLine="480"/>
        <w:contextualSpacing/>
        <w:rPr>
          <w:rFonts w:ascii="宋体" w:hAnsi="宋体" w:cs="Times New Roman" w:hint="default"/>
        </w:rPr>
      </w:pPr>
      <w:r>
        <w:rPr>
          <w:rFonts w:cs="Times New Roman"/>
        </w:rPr>
        <w:t>4.</w:t>
      </w:r>
      <w:r>
        <w:rPr>
          <w:rFonts w:ascii="宋体" w:hAnsi="宋体" w:cs="Times New Roman" w:hint="default"/>
        </w:rPr>
        <w:t>缴纳义务人使用符合电子签名法规定条件的电子签名，与手写签名或者盖章具有同等法律效力</w:t>
      </w:r>
      <w:r>
        <w:rPr>
          <w:rFonts w:ascii="宋体" w:hAnsi="宋体" w:cs="Times New Roman"/>
        </w:rPr>
        <w:t>。</w:t>
      </w:r>
    </w:p>
    <w:p w:rsidR="007C0B5F" w:rsidRDefault="00250E51">
      <w:pPr>
        <w:wordWrap w:val="0"/>
        <w:spacing w:line="360" w:lineRule="auto"/>
        <w:ind w:firstLine="480"/>
        <w:contextualSpacing/>
        <w:rPr>
          <w:rFonts w:ascii="宋体" w:hAnsi="宋体" w:cs="Times New Roman" w:hint="default"/>
        </w:rPr>
      </w:pPr>
      <w:r>
        <w:rPr>
          <w:rFonts w:cs="Times New Roman"/>
        </w:rPr>
        <w:t>5.</w:t>
      </w:r>
      <w:r>
        <w:rPr>
          <w:rFonts w:ascii="宋体" w:hAnsi="宋体" w:cs="Times New Roman"/>
        </w:rPr>
        <w:t>中华人民共和国境外的广告媒介单位和户外广告经营单位在境内未设有经营机构的，以广告服务接受方为扣缴义务人</w:t>
      </w:r>
      <w:r>
        <w:rPr>
          <w:rFonts w:ascii="宋体" w:hAnsi="宋体" w:cs="Times New Roman" w:hint="default"/>
        </w:rPr>
        <w:t>，应</w:t>
      </w:r>
      <w:r>
        <w:rPr>
          <w:rFonts w:ascii="宋体" w:hAnsi="宋体" w:cs="Times New Roman"/>
        </w:rPr>
        <w:t>按规定扣缴文化事业建设费，应扣缴费额＝支付的广告服务含税价款×费率。</w:t>
      </w:r>
    </w:p>
    <w:p w:rsidR="007C0B5F" w:rsidRDefault="00250E51">
      <w:pPr>
        <w:wordWrap w:val="0"/>
        <w:spacing w:line="360" w:lineRule="auto"/>
        <w:ind w:firstLine="480"/>
        <w:contextualSpacing/>
        <w:rPr>
          <w:rFonts w:ascii="宋体" w:hAnsi="宋体" w:cs="Times New Roman" w:hint="default"/>
        </w:rPr>
      </w:pPr>
      <w:r>
        <w:rPr>
          <w:rFonts w:cs="Times New Roman"/>
        </w:rPr>
        <w:t>6.</w:t>
      </w:r>
      <w:r>
        <w:rPr>
          <w:rFonts w:ascii="宋体" w:hAnsi="宋体" w:cs="Times New Roman"/>
        </w:rPr>
        <w:t>文化事业建设费的缴纳义务</w:t>
      </w:r>
      <w:r>
        <w:rPr>
          <w:rFonts w:ascii="宋体" w:hAnsi="宋体" w:cs="Times New Roman" w:hint="default"/>
        </w:rPr>
        <w:t>、扣缴义务</w:t>
      </w:r>
      <w:r>
        <w:rPr>
          <w:rFonts w:ascii="宋体" w:hAnsi="宋体" w:cs="Times New Roman"/>
        </w:rPr>
        <w:t>发生时间、缴纳地点、缴纳期限，与缴纳义务人的增值税纳税义务发生时间、纳税地点、纳税期限相同。</w:t>
      </w:r>
      <w:r>
        <w:rPr>
          <w:rFonts w:ascii="宋体" w:hAnsi="宋体" w:cs="Times New Roman"/>
          <w:lang w:val="zh-CN"/>
        </w:rPr>
        <w:t>扣缴义务人应当向其机构所在地或者居住地主管税务机关申报缴纳其扣缴的文化事业建设费。</w:t>
      </w:r>
    </w:p>
    <w:p w:rsidR="007C0B5F" w:rsidRDefault="00250E51">
      <w:pPr>
        <w:wordWrap w:val="0"/>
        <w:spacing w:line="360" w:lineRule="auto"/>
        <w:ind w:firstLine="480"/>
        <w:contextualSpacing/>
        <w:rPr>
          <w:rFonts w:ascii="宋体" w:hAnsi="宋体" w:cs="Times New Roman" w:hint="default"/>
        </w:rPr>
      </w:pPr>
      <w:r>
        <w:rPr>
          <w:rFonts w:cs="Times New Roman"/>
        </w:rPr>
        <w:t>7.</w:t>
      </w:r>
      <w:r>
        <w:rPr>
          <w:rFonts w:ascii="宋体" w:hAnsi="宋体" w:cs="Times New Roman"/>
        </w:rPr>
        <w:t>增值税小规模纳税人缴纳文化事业建设费，原则上实行按季申报。缴纳义务人要求不实行按季申报的，由主管税务机关根据其应缴费额大小核定缴费期限。</w:t>
      </w:r>
    </w:p>
    <w:p w:rsidR="007C0B5F" w:rsidRDefault="00250E51">
      <w:pPr>
        <w:wordWrap w:val="0"/>
        <w:spacing w:line="360" w:lineRule="auto"/>
        <w:ind w:firstLine="480"/>
        <w:contextualSpacing/>
        <w:rPr>
          <w:rFonts w:ascii="宋体" w:hAnsi="宋体" w:cs="Times New Roman" w:hint="default"/>
        </w:rPr>
      </w:pPr>
      <w:r>
        <w:rPr>
          <w:rFonts w:cs="Times New Roman"/>
        </w:rPr>
        <w:t>8.</w:t>
      </w:r>
      <w:r>
        <w:rPr>
          <w:rFonts w:ascii="宋体" w:hAnsi="宋体" w:cs="Times New Roman"/>
        </w:rPr>
        <w:t>广告服务和娱乐服务，是指《财政部　国家税务总局关于全面推开营业税改征增值税试点的通知》（财税〔</w:t>
      </w:r>
      <w:r>
        <w:rPr>
          <w:rFonts w:cs="Times New Roman"/>
        </w:rPr>
        <w:t>2016</w:t>
      </w:r>
      <w:r>
        <w:rPr>
          <w:rFonts w:ascii="宋体" w:hAnsi="宋体" w:cs="Times New Roman"/>
        </w:rPr>
        <w:t>〕</w:t>
      </w:r>
      <w:r>
        <w:rPr>
          <w:rFonts w:cs="Times New Roman"/>
        </w:rPr>
        <w:t>36</w:t>
      </w:r>
      <w:r>
        <w:rPr>
          <w:rFonts w:ascii="宋体" w:hAnsi="宋体" w:cs="Times New Roman"/>
        </w:rPr>
        <w:t>号）的《销售服务、无形资产、不动产注释》中“广告服务”和“娱乐服务”范围内的服务。</w:t>
      </w:r>
    </w:p>
    <w:p w:rsidR="007C0B5F" w:rsidRDefault="00250E51">
      <w:pPr>
        <w:wordWrap w:val="0"/>
        <w:spacing w:line="360" w:lineRule="auto"/>
        <w:ind w:firstLine="480"/>
        <w:contextualSpacing/>
        <w:rPr>
          <w:rFonts w:ascii="宋体" w:hAnsi="宋体" w:cs="Times New Roman" w:hint="default"/>
        </w:rPr>
      </w:pPr>
      <w:r>
        <w:rPr>
          <w:rFonts w:cs="Times New Roman"/>
        </w:rPr>
        <w:t>9.</w:t>
      </w:r>
      <w:r>
        <w:rPr>
          <w:rFonts w:ascii="宋体" w:hAnsi="宋体" w:cs="Times New Roman"/>
        </w:rPr>
        <w:t>缴纳义务人按照提供广告服务或娱乐服务取得的计费销售额缴纳文化事业建设费，文化事业建设费的费率为</w:t>
      </w:r>
      <w:r>
        <w:rPr>
          <w:rFonts w:cs="Times New Roman"/>
        </w:rPr>
        <w:t>3</w:t>
      </w:r>
      <w:r>
        <w:rPr>
          <w:rFonts w:ascii="宋体" w:hAnsi="宋体" w:cs="Times New Roman"/>
        </w:rPr>
        <w:t>%。应缴费额＝计费销售额*</w:t>
      </w:r>
      <w:r>
        <w:rPr>
          <w:rFonts w:cs="Times New Roman"/>
        </w:rPr>
        <w:t>3</w:t>
      </w:r>
      <w:r>
        <w:rPr>
          <w:rFonts w:ascii="宋体" w:hAnsi="宋体" w:cs="Times New Roman"/>
        </w:rPr>
        <w:t>%。</w:t>
      </w:r>
    </w:p>
    <w:p w:rsidR="007C0B5F" w:rsidRDefault="00250E51">
      <w:pPr>
        <w:wordWrap w:val="0"/>
        <w:spacing w:line="360" w:lineRule="auto"/>
        <w:ind w:firstLine="480"/>
        <w:contextualSpacing/>
        <w:rPr>
          <w:rFonts w:ascii="宋体" w:hAnsi="宋体" w:cs="Times New Roman" w:hint="default"/>
        </w:rPr>
      </w:pPr>
      <w:r>
        <w:rPr>
          <w:rFonts w:cs="Times New Roman"/>
        </w:rPr>
        <w:t>10.</w:t>
      </w:r>
      <w:r>
        <w:rPr>
          <w:rFonts w:ascii="宋体" w:hAnsi="宋体" w:cs="Times New Roman"/>
        </w:rPr>
        <w:t>广告服务的计费销售额，指的是缴纳义务人提供广告服务取得的全部含税价款和价外费用，减除支付给其他广告公司或广告发布者的含税广告发布费后的余额。缴纳义务人减除价款的，应当取得增值税专用发票或国家税务总局规定的其他合法有效凭证，否则，不得减除。</w:t>
      </w:r>
    </w:p>
    <w:p w:rsidR="007C0B5F" w:rsidRDefault="00250E51">
      <w:pPr>
        <w:wordWrap w:val="0"/>
        <w:spacing w:line="360" w:lineRule="auto"/>
        <w:ind w:firstLine="480"/>
        <w:contextualSpacing/>
        <w:rPr>
          <w:rFonts w:ascii="宋体" w:hAnsi="宋体" w:cs="Times New Roman" w:hint="default"/>
        </w:rPr>
      </w:pPr>
      <w:r>
        <w:rPr>
          <w:rFonts w:cs="Times New Roman"/>
        </w:rPr>
        <w:t>11.</w:t>
      </w:r>
      <w:r>
        <w:rPr>
          <w:rFonts w:ascii="宋体" w:hAnsi="宋体" w:cs="Times New Roman"/>
        </w:rPr>
        <w:t>娱乐服务计费销售额，指的是缴纳义务人提供娱乐服务取得的全部含税价款和价外费用。</w:t>
      </w:r>
    </w:p>
    <w:p w:rsidR="007C0B5F" w:rsidRDefault="00250E51">
      <w:pPr>
        <w:wordWrap w:val="0"/>
        <w:spacing w:line="360" w:lineRule="auto"/>
        <w:ind w:firstLine="480"/>
        <w:contextualSpacing/>
        <w:rPr>
          <w:rFonts w:ascii="宋体" w:hAnsi="宋体" w:cs="Times New Roman" w:hint="default"/>
        </w:rPr>
      </w:pPr>
      <w:r>
        <w:rPr>
          <w:rFonts w:cs="Times New Roman"/>
        </w:rPr>
        <w:t>12.</w:t>
      </w:r>
      <w:r>
        <w:rPr>
          <w:rFonts w:ascii="宋体" w:hAnsi="宋体" w:cs="Times New Roman"/>
        </w:rPr>
        <w:t>增值税小规模纳税人中月销售额不超过</w:t>
      </w:r>
      <w:r>
        <w:rPr>
          <w:rFonts w:cs="Times New Roman"/>
        </w:rPr>
        <w:t>2</w:t>
      </w:r>
      <w:r>
        <w:rPr>
          <w:rFonts w:ascii="宋体" w:hAnsi="宋体" w:cs="Times New Roman"/>
        </w:rPr>
        <w:t>万元（按季纳税</w:t>
      </w:r>
      <w:r>
        <w:rPr>
          <w:rFonts w:cs="Times New Roman"/>
        </w:rPr>
        <w:t>6</w:t>
      </w:r>
      <w:r>
        <w:rPr>
          <w:rFonts w:ascii="宋体" w:hAnsi="宋体" w:cs="Times New Roman"/>
        </w:rPr>
        <w:t>万元）的企业和非企业性单位提供的应税服务，免征文化事业建设费。</w:t>
      </w:r>
    </w:p>
    <w:p w:rsidR="007C0B5F" w:rsidRDefault="00250E51">
      <w:pPr>
        <w:wordWrap w:val="0"/>
        <w:spacing w:line="360" w:lineRule="auto"/>
        <w:ind w:firstLine="480"/>
        <w:contextualSpacing/>
        <w:rPr>
          <w:rFonts w:ascii="宋体" w:hAnsi="宋体" w:cs="Times New Roman" w:hint="default"/>
        </w:rPr>
      </w:pPr>
      <w:r>
        <w:rPr>
          <w:rFonts w:cs="Times New Roman"/>
        </w:rPr>
        <w:t>13.</w:t>
      </w:r>
      <w:r>
        <w:rPr>
          <w:rFonts w:ascii="宋体" w:hAnsi="宋体" w:cs="Times New Roman"/>
        </w:rPr>
        <w:t>提供娱乐服务的单位和个人，未达到增值税起征点的，免征文化事业建设费。 </w:t>
      </w:r>
    </w:p>
    <w:p w:rsidR="007C0B5F" w:rsidRDefault="00250E51">
      <w:pPr>
        <w:wordWrap w:val="0"/>
        <w:spacing w:line="360" w:lineRule="auto"/>
        <w:ind w:firstLine="480"/>
        <w:contextualSpacing/>
        <w:rPr>
          <w:rFonts w:cs="Times New Roman" w:hint="default"/>
        </w:rPr>
      </w:pPr>
      <w:r>
        <w:rPr>
          <w:rFonts w:cs="Times New Roman"/>
        </w:rPr>
        <w:t>14.</w:t>
      </w:r>
      <w:r>
        <w:rPr>
          <w:rFonts w:cs="Times New Roman"/>
        </w:rPr>
        <w:t>自</w:t>
      </w:r>
      <w:r>
        <w:rPr>
          <w:rFonts w:cs="Times New Roman"/>
        </w:rPr>
        <w:t>2019</w:t>
      </w:r>
      <w:r>
        <w:rPr>
          <w:rFonts w:cs="Times New Roman"/>
        </w:rPr>
        <w:t>年</w:t>
      </w:r>
      <w:r>
        <w:rPr>
          <w:rFonts w:cs="Times New Roman"/>
        </w:rPr>
        <w:t>7</w:t>
      </w:r>
      <w:r>
        <w:rPr>
          <w:rFonts w:cs="Times New Roman"/>
        </w:rPr>
        <w:t>月</w:t>
      </w:r>
      <w:r>
        <w:rPr>
          <w:rFonts w:cs="Times New Roman"/>
        </w:rPr>
        <w:t>1</w:t>
      </w:r>
      <w:r>
        <w:rPr>
          <w:rFonts w:cs="Times New Roman"/>
        </w:rPr>
        <w:t>日至</w:t>
      </w:r>
      <w:r>
        <w:rPr>
          <w:rFonts w:cs="Times New Roman"/>
        </w:rPr>
        <w:t>2024</w:t>
      </w:r>
      <w:r>
        <w:rPr>
          <w:rFonts w:cs="Times New Roman"/>
        </w:rPr>
        <w:t>年</w:t>
      </w:r>
      <w:r>
        <w:rPr>
          <w:rFonts w:cs="Times New Roman"/>
        </w:rPr>
        <w:t>12</w:t>
      </w:r>
      <w:r>
        <w:rPr>
          <w:rFonts w:cs="Times New Roman"/>
        </w:rPr>
        <w:t>月</w:t>
      </w:r>
      <w:r>
        <w:rPr>
          <w:rFonts w:cs="Times New Roman"/>
        </w:rPr>
        <w:t>31</w:t>
      </w:r>
      <w:r>
        <w:rPr>
          <w:rFonts w:cs="Times New Roman"/>
        </w:rPr>
        <w:t>日，对归属中央收入的文化事业建设费，</w:t>
      </w:r>
      <w:r>
        <w:rPr>
          <w:rFonts w:cs="Times New Roman"/>
        </w:rPr>
        <w:lastRenderedPageBreak/>
        <w:t>按照缴纳义务人应缴费额的</w:t>
      </w:r>
      <w:r>
        <w:rPr>
          <w:rFonts w:cs="Times New Roman"/>
        </w:rPr>
        <w:t>50</w:t>
      </w:r>
      <w:r>
        <w:rPr>
          <w:rFonts w:cs="Times New Roman"/>
        </w:rPr>
        <w:t>％减征；对归属地方收入的文化事业建设费，按照缴纳义务人应缴费额的</w:t>
      </w:r>
      <w:r>
        <w:rPr>
          <w:rFonts w:cs="Times New Roman"/>
        </w:rPr>
        <w:t>50%</w:t>
      </w:r>
      <w:r>
        <w:rPr>
          <w:rFonts w:cs="Times New Roman"/>
        </w:rPr>
        <w:t>减征。</w:t>
      </w:r>
    </w:p>
    <w:p w:rsidR="007C0B5F" w:rsidRDefault="007C0B5F">
      <w:pPr>
        <w:wordWrap w:val="0"/>
        <w:spacing w:line="360" w:lineRule="auto"/>
        <w:ind w:firstLine="480"/>
        <w:contextualSpacing/>
        <w:rPr>
          <w:rFonts w:ascii="宋体" w:hAnsi="宋体" w:cs="Times New Roman" w:hint="default"/>
        </w:rPr>
      </w:pPr>
    </w:p>
    <w:p w:rsidR="007C0B5F" w:rsidRDefault="00250E51">
      <w:pPr>
        <w:wordWrap w:val="0"/>
        <w:spacing w:line="360" w:lineRule="auto"/>
        <w:ind w:firstLine="480"/>
        <w:contextualSpacing/>
        <w:rPr>
          <w:rFonts w:ascii="宋体" w:hAnsi="宋体" w:cs="Times New Roman" w:hint="default"/>
        </w:rPr>
      </w:pPr>
      <w:r>
        <w:rPr>
          <w:rFonts w:cs="Times New Roman"/>
        </w:rPr>
        <w:t>15.</w:t>
      </w:r>
      <w:r>
        <w:rPr>
          <w:rFonts w:ascii="宋体" w:hAnsi="宋体" w:cs="Times New Roman"/>
        </w:rPr>
        <w:t>缴纳义务人自行申报享受减免优惠，无需额外提交资料。</w:t>
      </w:r>
    </w:p>
    <w:p w:rsidR="007C0B5F" w:rsidRDefault="00250E51">
      <w:pPr>
        <w:rPr>
          <w:rFonts w:eastAsia="黑体" w:cs="Times New Roman" w:hint="default"/>
          <w:b/>
          <w:bCs/>
          <w:kern w:val="24"/>
          <w:sz w:val="28"/>
          <w:szCs w:val="28"/>
        </w:rPr>
      </w:pPr>
      <w:bookmarkStart w:id="6" w:name="_Toc6800"/>
      <w:r>
        <w:rPr>
          <w:rFonts w:eastAsia="黑体" w:cs="Times New Roman"/>
          <w:b/>
          <w:bCs/>
          <w:kern w:val="24"/>
          <w:sz w:val="28"/>
          <w:szCs w:val="28"/>
        </w:rPr>
        <w:br w:type="page"/>
      </w:r>
    </w:p>
    <w:p w:rsidR="007C0B5F" w:rsidRDefault="008507EB">
      <w:pPr>
        <w:wordWrap w:val="0"/>
        <w:spacing w:beforeLines="100" w:before="332" w:afterLines="100" w:after="332" w:line="240" w:lineRule="auto"/>
        <w:outlineLvl w:val="2"/>
        <w:rPr>
          <w:rFonts w:eastAsia="黑体" w:cs="Times New Roman" w:hint="default"/>
          <w:b/>
          <w:bCs/>
          <w:kern w:val="24"/>
          <w:sz w:val="28"/>
          <w:szCs w:val="28"/>
        </w:rPr>
      </w:pPr>
      <w:r>
        <w:rPr>
          <w:rFonts w:eastAsia="黑体" w:cs="Times New Roman" w:hint="default"/>
          <w:b/>
          <w:bCs/>
          <w:kern w:val="24"/>
          <w:sz w:val="28"/>
          <w:szCs w:val="28"/>
        </w:rPr>
        <w:lastRenderedPageBreak/>
        <w:t>12</w:t>
      </w:r>
      <w:r w:rsidR="00E717FB">
        <w:rPr>
          <w:rFonts w:eastAsia="黑体" w:cs="Times New Roman" w:hint="default"/>
          <w:b/>
          <w:bCs/>
          <w:kern w:val="24"/>
          <w:sz w:val="28"/>
          <w:szCs w:val="28"/>
        </w:rPr>
        <w:t>1</w:t>
      </w:r>
      <w:r>
        <w:rPr>
          <w:rFonts w:eastAsia="黑体" w:cs="Times New Roman" w:hint="default"/>
          <w:b/>
          <w:bCs/>
          <w:kern w:val="24"/>
          <w:sz w:val="28"/>
          <w:szCs w:val="28"/>
        </w:rPr>
        <w:t>.</w:t>
      </w:r>
      <w:r w:rsidR="00250E51">
        <w:rPr>
          <w:rFonts w:eastAsia="黑体" w:cs="Times New Roman"/>
          <w:b/>
          <w:bCs/>
          <w:kern w:val="24"/>
          <w:sz w:val="28"/>
          <w:szCs w:val="28"/>
        </w:rPr>
        <w:t xml:space="preserve">　废弃电器电子产品处理基金申报</w:t>
      </w:r>
      <w:bookmarkEnd w:id="6"/>
    </w:p>
    <w:p w:rsidR="007C0B5F" w:rsidRDefault="00250E51">
      <w:pPr>
        <w:wordWrap w:val="0"/>
        <w:spacing w:line="360" w:lineRule="auto"/>
        <w:ind w:firstLine="480"/>
        <w:contextualSpacing/>
        <w:rPr>
          <w:rFonts w:ascii="黑体" w:eastAsia="黑体" w:hAnsi="黑体" w:cs="Times New Roman" w:hint="default"/>
        </w:rPr>
      </w:pPr>
      <w:r>
        <w:rPr>
          <w:rFonts w:ascii="黑体" w:eastAsia="黑体" w:hAnsi="黑体" w:cs="Times New Roman"/>
        </w:rPr>
        <w:t>【事项名称】</w:t>
      </w:r>
    </w:p>
    <w:p w:rsidR="007C0B5F" w:rsidRDefault="00250E51">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废弃电器电子产品处理基金申报</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【申请条件】</w:t>
      </w:r>
    </w:p>
    <w:p w:rsidR="007C0B5F" w:rsidRDefault="00250E51">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中华人民共和国境内电器电子产品的生产者，应依照法律、行政法规规定或者税务机关依照法律、行政法规规定确定的申报期限、申报内容，申报缴纳废弃电器电子产品处理基金。</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【设定依据】</w:t>
      </w:r>
    </w:p>
    <w:p w:rsidR="007C0B5F" w:rsidRDefault="00250E51">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《废弃电器电子产品回收处理管理条例》第七条</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8"/>
      </w:tblGrid>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备注</w:t>
            </w:r>
          </w:p>
        </w:tc>
      </w:tr>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eastAsia="黑体" w:cs="Times New Roman"/>
                <w:kern w:val="0"/>
                <w:sz w:val="22"/>
                <w:szCs w:val="21"/>
              </w:rPr>
              <w:t>1</w:t>
            </w:r>
          </w:p>
        </w:tc>
        <w:tc>
          <w:tcPr>
            <w:tcW w:w="4535"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《废弃电器电子产品处理基金申报表（</w:t>
            </w:r>
            <w:r>
              <w:rPr>
                <w:rFonts w:eastAsia="黑体" w:cs="Times New Roman"/>
                <w:kern w:val="0"/>
                <w:sz w:val="18"/>
                <w:szCs w:val="18"/>
              </w:rPr>
              <w:t>2015</w:t>
            </w:r>
            <w:r>
              <w:rPr>
                <w:rFonts w:ascii="黑体" w:eastAsia="黑体" w:hAnsi="黑体" w:cs="Microsoft Himalaya"/>
                <w:kern w:val="0"/>
                <w:sz w:val="18"/>
                <w:szCs w:val="18"/>
              </w:rPr>
              <w:t>年版）》</w:t>
            </w:r>
          </w:p>
        </w:tc>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7C0B5F" w:rsidRDefault="007C0B5F">
            <w:pPr>
              <w:wordWrap w:val="0"/>
              <w:spacing w:line="240" w:lineRule="auto"/>
              <w:ind w:firstLineChars="0" w:firstLine="0"/>
              <w:jc w:val="center"/>
              <w:rPr>
                <w:rFonts w:ascii="黑体" w:eastAsia="黑体" w:hAnsi="黑体" w:cs="Microsoft Himalaya" w:hint="default"/>
                <w:kern w:val="0"/>
                <w:sz w:val="18"/>
                <w:szCs w:val="18"/>
              </w:rPr>
            </w:pPr>
          </w:p>
        </w:tc>
      </w:tr>
    </w:tbl>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【办理地点】</w:t>
      </w:r>
    </w:p>
    <w:p w:rsidR="007C0B5F" w:rsidRDefault="00250E51">
      <w:pPr>
        <w:wordWrap w:val="0"/>
        <w:spacing w:line="360" w:lineRule="auto"/>
        <w:ind w:firstLine="480"/>
        <w:contextualSpacing/>
        <w:rPr>
          <w:rFonts w:cs="Times New Roman" w:hint="default"/>
        </w:rPr>
      </w:pPr>
      <w:r>
        <w:rPr>
          <w:rFonts w:cs="Times New Roman"/>
        </w:rPr>
        <w:t>1.</w:t>
      </w:r>
      <w:r>
        <w:rPr>
          <w:rFonts w:cs="Times New Roman"/>
        </w:rPr>
        <w:t>可通过办税服务厅（场所）、新疆维吾尔自治区电子税务局办理，办税服务厅具体地点可点击下列链接通过办税地图获取：</w:t>
      </w:r>
    </w:p>
    <w:p w:rsidR="007C0B5F" w:rsidRDefault="00E4537F">
      <w:pPr>
        <w:wordWrap w:val="0"/>
        <w:spacing w:line="360" w:lineRule="auto"/>
        <w:ind w:firstLine="480"/>
        <w:contextualSpacing/>
        <w:rPr>
          <w:rFonts w:ascii="宋体" w:hAnsi="宋体" w:cs="宋体" w:hint="default"/>
        </w:rPr>
      </w:pPr>
      <w:hyperlink r:id="rId20"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480"/>
        <w:contextualSpacing/>
        <w:rPr>
          <w:rFonts w:cs="Times New Roman" w:hint="default"/>
        </w:rPr>
      </w:pPr>
      <w:r>
        <w:rPr>
          <w:rFonts w:cs="Times New Roman"/>
        </w:rPr>
        <w:t>新疆维吾尔自治区电子税务局网址为：</w:t>
      </w:r>
    </w:p>
    <w:p w:rsidR="007C0B5F" w:rsidRDefault="00757E90">
      <w:pPr>
        <w:wordWrap w:val="0"/>
        <w:spacing w:line="360" w:lineRule="auto"/>
        <w:ind w:firstLine="480"/>
        <w:contextualSpacing/>
        <w:rPr>
          <w:rFonts w:ascii="宋体" w:hAnsi="宋体" w:cs="Times New Roman" w:hint="default"/>
        </w:rPr>
      </w:pPr>
      <w:r>
        <w:rPr>
          <w:rStyle w:val="af1"/>
          <w:rFonts w:ascii="宋体" w:hAnsi="宋体" w:cs="宋体"/>
        </w:rPr>
        <w:t>https://etax.xinjiang.chinatax.gov.cn</w:t>
      </w:r>
    </w:p>
    <w:p w:rsidR="007C0B5F" w:rsidRDefault="00250E51">
      <w:pPr>
        <w:wordWrap w:val="0"/>
        <w:spacing w:line="360" w:lineRule="auto"/>
        <w:ind w:firstLine="480"/>
        <w:contextualSpacing/>
        <w:rPr>
          <w:rFonts w:ascii="宋体" w:hAnsi="宋体" w:cs="Times New Roman" w:hint="default"/>
        </w:rPr>
      </w:pPr>
      <w:r>
        <w:rPr>
          <w:rFonts w:cs="Times New Roman"/>
        </w:rPr>
        <w:t>2.</w:t>
      </w:r>
      <w:r>
        <w:rPr>
          <w:rFonts w:ascii="宋体" w:hAnsi="宋体" w:cs="Times New Roman"/>
          <w:szCs w:val="22"/>
        </w:rPr>
        <w:t>此事项可在同城通办</w:t>
      </w:r>
      <w:r>
        <w:rPr>
          <w:rFonts w:ascii="宋体" w:hAnsi="宋体" w:cs="Times New Roman"/>
        </w:rPr>
        <w:t>。</w:t>
      </w:r>
    </w:p>
    <w:p w:rsidR="007C0B5F" w:rsidRDefault="00250E51">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【办理机构】</w:t>
      </w:r>
    </w:p>
    <w:p w:rsidR="007C0B5F" w:rsidRDefault="00250E51">
      <w:pPr>
        <w:wordWrap w:val="0"/>
        <w:spacing w:line="360" w:lineRule="auto"/>
        <w:ind w:firstLineChars="0" w:firstLine="480"/>
        <w:contextualSpacing/>
        <w:rPr>
          <w:rFonts w:ascii="宋体" w:hAnsi="宋体" w:cs="Times New Roman" w:hint="default"/>
        </w:rPr>
      </w:pPr>
      <w:r>
        <w:rPr>
          <w:rFonts w:ascii="宋体" w:hAnsi="宋体" w:cs="Times New Roman"/>
        </w:rPr>
        <w:t>主管税务机关</w:t>
      </w:r>
    </w:p>
    <w:p w:rsidR="007C0B5F" w:rsidRDefault="00250E51">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【收费标准】</w:t>
      </w:r>
    </w:p>
    <w:p w:rsidR="007C0B5F" w:rsidRDefault="00250E51">
      <w:pPr>
        <w:wordWrap w:val="0"/>
        <w:spacing w:line="360" w:lineRule="auto"/>
        <w:ind w:firstLineChars="0" w:firstLine="480"/>
        <w:contextualSpacing/>
        <w:rPr>
          <w:rFonts w:ascii="宋体" w:hAnsi="宋体" w:cs="Times New Roman" w:hint="default"/>
        </w:rPr>
      </w:pPr>
      <w:r>
        <w:rPr>
          <w:rFonts w:ascii="宋体" w:hAnsi="宋体" w:cs="Times New Roman"/>
        </w:rPr>
        <w:t>不收费</w:t>
      </w:r>
    </w:p>
    <w:p w:rsidR="007C0B5F" w:rsidRDefault="00250E51">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【办理时间】</w:t>
      </w:r>
    </w:p>
    <w:p w:rsidR="007C0B5F" w:rsidRDefault="00250E51">
      <w:pPr>
        <w:wordWrap w:val="0"/>
        <w:spacing w:line="360" w:lineRule="auto"/>
        <w:ind w:firstLineChars="0" w:firstLine="480"/>
        <w:contextualSpacing/>
        <w:rPr>
          <w:rFonts w:ascii="宋体" w:hAnsi="宋体" w:cs="Times New Roman" w:hint="default"/>
        </w:rPr>
      </w:pPr>
      <w:r>
        <w:rPr>
          <w:rFonts w:ascii="宋体" w:hAnsi="宋体" w:cs="Times New Roman"/>
        </w:rPr>
        <w:t>即时办结</w:t>
      </w:r>
    </w:p>
    <w:p w:rsidR="007C0B5F" w:rsidRDefault="00250E51">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【联系电话】</w:t>
      </w:r>
    </w:p>
    <w:p w:rsidR="007C0B5F" w:rsidRDefault="00250E51">
      <w:pPr>
        <w:ind w:firstLine="480"/>
        <w:rPr>
          <w:rFonts w:ascii="宋体" w:hAnsi="宋体" w:cs="宋体" w:hint="default"/>
        </w:rPr>
      </w:pPr>
      <w:r>
        <w:rPr>
          <w:rFonts w:ascii="宋体" w:hAnsi="宋体" w:cs="宋体"/>
        </w:rPr>
        <w:lastRenderedPageBreak/>
        <w:t>主管税务机关对外公开的联系电话，可点击下列链接通过办税地图获取：</w:t>
      </w:r>
    </w:p>
    <w:p w:rsidR="007C0B5F" w:rsidRDefault="00E4537F">
      <w:pPr>
        <w:wordWrap w:val="0"/>
        <w:spacing w:line="360" w:lineRule="auto"/>
        <w:ind w:firstLineChars="0" w:firstLine="480"/>
        <w:contextualSpacing/>
        <w:rPr>
          <w:rFonts w:ascii="黑体" w:hAnsi="宋体" w:cs="Times New Roman" w:hint="default"/>
        </w:rPr>
      </w:pPr>
      <w:hyperlink r:id="rId21"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【办理流程】</w:t>
      </w:r>
    </w:p>
    <w:p w:rsidR="007C0B5F" w:rsidRDefault="00250E51">
      <w:pPr>
        <w:wordWrap w:val="0"/>
        <w:spacing w:line="360" w:lineRule="auto"/>
        <w:ind w:firstLineChars="0" w:firstLine="0"/>
        <w:rPr>
          <w:rFonts w:ascii="宋体" w:hAnsi="宋体" w:cs="Times New Roman" w:hint="default"/>
          <w:b/>
        </w:rPr>
      </w:pPr>
      <w:r>
        <w:rPr>
          <w:rFonts w:ascii="宋体" w:hAnsi="宋体" w:cs="Times New Roman"/>
          <w:b/>
          <w:noProof/>
        </w:rPr>
        <w:drawing>
          <wp:inline distT="0" distB="0" distL="114300" distR="114300">
            <wp:extent cx="5268595" cy="1781175"/>
            <wp:effectExtent l="0" t="0" r="4445" b="0"/>
            <wp:docPr id="194" name="图片 194" descr="缴纳义务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194" descr="缴纳义务人"/>
                    <pic:cNvPicPr>
                      <a:picLocks noChangeAspect="1"/>
                    </pic:cNvPicPr>
                  </pic:nvPicPr>
                  <pic:blipFill>
                    <a:blip r:embed="rId18"/>
                    <a:stretch>
                      <a:fillRect/>
                    </a:stretch>
                  </pic:blipFill>
                  <pic:spPr>
                    <a:xfrm>
                      <a:off x="0" y="0"/>
                      <a:ext cx="5268595" cy="1781175"/>
                    </a:xfrm>
                    <a:prstGeom prst="rect">
                      <a:avLst/>
                    </a:prstGeom>
                  </pic:spPr>
                </pic:pic>
              </a:graphicData>
            </a:graphic>
          </wp:inline>
        </w:drawing>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【缴纳义务人注意事项】</w:t>
      </w:r>
    </w:p>
    <w:p w:rsidR="007C0B5F" w:rsidRDefault="00250E51">
      <w:pPr>
        <w:wordWrap w:val="0"/>
        <w:spacing w:line="360" w:lineRule="auto"/>
        <w:ind w:firstLineChars="0" w:firstLine="480"/>
        <w:rPr>
          <w:rFonts w:ascii="宋体" w:hAnsi="宋体" w:cs="Times New Roman" w:hint="default"/>
          <w:szCs w:val="22"/>
        </w:rPr>
      </w:pPr>
      <w:r>
        <w:rPr>
          <w:rFonts w:cs="Times New Roman"/>
          <w:szCs w:val="22"/>
        </w:rPr>
        <w:t>1.</w:t>
      </w:r>
      <w:r>
        <w:rPr>
          <w:rFonts w:ascii="宋体" w:hAnsi="宋体" w:cs="Times New Roman"/>
          <w:szCs w:val="22"/>
        </w:rPr>
        <w:t>缴纳义务人</w:t>
      </w:r>
      <w:r>
        <w:rPr>
          <w:rFonts w:ascii="宋体" w:hAnsi="宋体" w:cs="Times New Roman" w:hint="default"/>
          <w:szCs w:val="22"/>
        </w:rPr>
        <w:t>对报送资料的真实性和合法性承担责任</w:t>
      </w:r>
      <w:r>
        <w:rPr>
          <w:rFonts w:ascii="宋体" w:hAnsi="宋体" w:cs="Times New Roman"/>
          <w:szCs w:val="22"/>
        </w:rPr>
        <w:t>。</w:t>
      </w:r>
    </w:p>
    <w:p w:rsidR="007C0B5F" w:rsidRDefault="00250E51">
      <w:pPr>
        <w:wordWrap w:val="0"/>
        <w:spacing w:line="360" w:lineRule="auto"/>
        <w:ind w:firstLineChars="0" w:firstLine="480"/>
        <w:rPr>
          <w:rFonts w:ascii="宋体" w:hAnsi="宋体" w:cs="Times New Roman" w:hint="default"/>
          <w:szCs w:val="22"/>
        </w:rPr>
      </w:pPr>
      <w:r>
        <w:rPr>
          <w:rFonts w:cs="Times New Roman"/>
          <w:szCs w:val="22"/>
        </w:rPr>
        <w:t>2.</w:t>
      </w:r>
      <w:r>
        <w:rPr>
          <w:rFonts w:ascii="宋体" w:hAnsi="宋体" w:cs="宋体"/>
        </w:rPr>
        <w:t>文书表单可通过新疆税务局门户网站资料下载栏目查询下载或到办税服务厅领取。新疆税务局门户网站资料下载栏目：</w:t>
      </w:r>
      <w:hyperlink r:id="rId22" w:tgtFrame="_blank" w:history="1">
        <w:r>
          <w:rPr>
            <w:rStyle w:val="af1"/>
            <w:rFonts w:ascii="宋体" w:hAnsi="宋体" w:cs="宋体"/>
          </w:rPr>
          <w:t>https://etax.xinjiang.chinatax.gov.cn/gzfw/xzfw/</w:t>
        </w:r>
      </w:hyperlink>
    </w:p>
    <w:p w:rsidR="007C0B5F" w:rsidRDefault="00250E51">
      <w:pPr>
        <w:wordWrap w:val="0"/>
        <w:spacing w:line="360" w:lineRule="auto"/>
        <w:ind w:firstLineChars="0" w:firstLine="480"/>
        <w:rPr>
          <w:rFonts w:ascii="宋体" w:hAnsi="宋体" w:cs="Times New Roman" w:hint="default"/>
          <w:szCs w:val="22"/>
        </w:rPr>
      </w:pPr>
      <w:r>
        <w:rPr>
          <w:rFonts w:cs="Times New Roman"/>
        </w:rPr>
        <w:t>3.</w:t>
      </w:r>
      <w:r>
        <w:rPr>
          <w:rFonts w:ascii="宋体" w:hAnsi="宋体" w:cs="Times New Roman"/>
        </w:rPr>
        <w:t>税务机关提供“最多跑一次”服务。</w:t>
      </w:r>
      <w:r>
        <w:rPr>
          <w:rFonts w:ascii="宋体" w:hAnsi="宋体" w:cs="Times New Roman" w:hint="default"/>
        </w:rPr>
        <w:t>缴纳义务</w:t>
      </w:r>
      <w:r>
        <w:rPr>
          <w:rFonts w:ascii="宋体" w:hAnsi="宋体" w:cs="Times New Roman"/>
        </w:rPr>
        <w:t>人在资料完整且符合法定受理条件的前提下，最多只需要到税务机关跑一次。</w:t>
      </w:r>
    </w:p>
    <w:p w:rsidR="007C0B5F" w:rsidRDefault="00250E51">
      <w:pPr>
        <w:wordWrap w:val="0"/>
        <w:spacing w:line="360" w:lineRule="auto"/>
        <w:ind w:firstLineChars="0" w:firstLine="480"/>
        <w:rPr>
          <w:rFonts w:ascii="宋体" w:hAnsi="宋体" w:cs="Times New Roman" w:hint="default"/>
          <w:szCs w:val="22"/>
        </w:rPr>
      </w:pPr>
      <w:r>
        <w:rPr>
          <w:rFonts w:cs="Times New Roman"/>
          <w:szCs w:val="22"/>
        </w:rPr>
        <w:t>4.</w:t>
      </w:r>
      <w:r>
        <w:rPr>
          <w:rFonts w:ascii="宋体" w:hAnsi="宋体" w:cs="Times New Roman"/>
          <w:szCs w:val="22"/>
        </w:rPr>
        <w:t>缴纳义务人</w:t>
      </w:r>
      <w:r>
        <w:rPr>
          <w:rFonts w:ascii="宋体" w:hAnsi="宋体" w:cs="Times New Roman" w:hint="default"/>
          <w:szCs w:val="22"/>
        </w:rPr>
        <w:t>使用符合电子签名法规定条件的电子签名，与手写签名或者盖章具有同等法律效力</w:t>
      </w:r>
      <w:r>
        <w:rPr>
          <w:rFonts w:ascii="宋体" w:hAnsi="宋体" w:cs="Times New Roman"/>
          <w:szCs w:val="22"/>
        </w:rPr>
        <w:t>。</w:t>
      </w:r>
    </w:p>
    <w:p w:rsidR="007C0B5F" w:rsidRDefault="00250E51">
      <w:pPr>
        <w:wordWrap w:val="0"/>
        <w:spacing w:line="360" w:lineRule="auto"/>
        <w:ind w:firstLineChars="0" w:firstLine="480"/>
        <w:rPr>
          <w:rFonts w:ascii="宋体" w:hAnsi="宋体" w:cs="Times New Roman" w:hint="default"/>
        </w:rPr>
      </w:pPr>
      <w:r>
        <w:rPr>
          <w:rFonts w:cs="Times New Roman"/>
        </w:rPr>
        <w:t>5.</w:t>
      </w:r>
      <w:r>
        <w:rPr>
          <w:rFonts w:ascii="宋体" w:hAnsi="宋体" w:cs="Times New Roman"/>
          <w:szCs w:val="22"/>
        </w:rPr>
        <w:t>缴纳义务人销售应征基金产品时缴纳基金。</w:t>
      </w:r>
      <w:r>
        <w:rPr>
          <w:rFonts w:ascii="宋体" w:hAnsi="宋体" w:cs="Times New Roman"/>
        </w:rPr>
        <w:t>缴纳义务人应当自季度终了之日起</w:t>
      </w:r>
      <w:r>
        <w:rPr>
          <w:rFonts w:cs="Times New Roman"/>
        </w:rPr>
        <w:t>15</w:t>
      </w:r>
      <w:r>
        <w:rPr>
          <w:rFonts w:ascii="宋体" w:hAnsi="宋体" w:cs="Times New Roman"/>
        </w:rPr>
        <w:t>日内申报缴纳基金。</w:t>
      </w:r>
    </w:p>
    <w:p w:rsidR="007C0B5F" w:rsidRDefault="00250E51">
      <w:pPr>
        <w:wordWrap w:val="0"/>
        <w:spacing w:line="360" w:lineRule="auto"/>
        <w:ind w:firstLineChars="0" w:firstLine="480"/>
        <w:rPr>
          <w:rFonts w:ascii="宋体" w:hAnsi="宋体" w:cs="Times New Roman" w:hint="default"/>
        </w:rPr>
      </w:pPr>
      <w:r>
        <w:rPr>
          <w:rFonts w:cs="Times New Roman"/>
        </w:rPr>
        <w:t>6.</w:t>
      </w:r>
      <w:r>
        <w:rPr>
          <w:rFonts w:ascii="宋体" w:hAnsi="宋体" w:cs="Times New Roman" w:hint="default"/>
        </w:rPr>
        <w:t>缴纳义务人销售或受托加工生产相关电器电子产品，按照从量定额的办法计算应缴纳基金。</w:t>
      </w:r>
      <w:r>
        <w:rPr>
          <w:rFonts w:ascii="宋体" w:hAnsi="宋体" w:cs="Times New Roman"/>
        </w:rPr>
        <w:t>应缴纳基金的计算公式为：应缴纳基金=销售数量（受托加工数量）×征收标准</w:t>
      </w:r>
    </w:p>
    <w:p w:rsidR="007C0B5F" w:rsidRDefault="00250E51">
      <w:pPr>
        <w:wordWrap w:val="0"/>
        <w:spacing w:line="360" w:lineRule="auto"/>
        <w:ind w:firstLineChars="0" w:firstLine="480"/>
        <w:rPr>
          <w:rFonts w:ascii="宋体" w:hAnsi="宋体" w:cs="Times New Roman" w:hint="default"/>
        </w:rPr>
      </w:pPr>
      <w:r>
        <w:rPr>
          <w:rFonts w:cs="Times New Roman"/>
        </w:rPr>
        <w:t>7.</w:t>
      </w:r>
      <w:r>
        <w:rPr>
          <w:rFonts w:ascii="宋体" w:hAnsi="宋体" w:cs="Times New Roman"/>
        </w:rPr>
        <w:t>基金缴纳义务人出口电器电子产品，免征基金。</w:t>
      </w:r>
    </w:p>
    <w:p w:rsidR="007C0B5F" w:rsidRDefault="00250E51">
      <w:pPr>
        <w:wordWrap w:val="0"/>
        <w:spacing w:line="360" w:lineRule="auto"/>
        <w:ind w:firstLineChars="0" w:firstLine="480"/>
        <w:rPr>
          <w:rFonts w:ascii="宋体" w:hAnsi="宋体" w:cs="Times New Roman" w:hint="default"/>
        </w:rPr>
      </w:pPr>
      <w:r>
        <w:rPr>
          <w:rFonts w:cs="Times New Roman"/>
        </w:rPr>
        <w:t>8.</w:t>
      </w:r>
      <w:r>
        <w:rPr>
          <w:rFonts w:ascii="宋体" w:hAnsi="宋体" w:cs="Times New Roman"/>
        </w:rPr>
        <w:t>自</w:t>
      </w:r>
      <w:r>
        <w:rPr>
          <w:rFonts w:cs="Times New Roman"/>
        </w:rPr>
        <w:t>2014</w:t>
      </w:r>
      <w:r>
        <w:rPr>
          <w:rFonts w:ascii="宋体" w:hAnsi="宋体" w:cs="Times New Roman"/>
        </w:rPr>
        <w:t>年</w:t>
      </w:r>
      <w:r>
        <w:rPr>
          <w:rFonts w:cs="Times New Roman"/>
        </w:rPr>
        <w:t>6</w:t>
      </w:r>
      <w:r>
        <w:rPr>
          <w:rFonts w:ascii="宋体" w:hAnsi="宋体" w:cs="Times New Roman"/>
        </w:rPr>
        <w:t>月</w:t>
      </w:r>
      <w:r>
        <w:rPr>
          <w:rFonts w:cs="Times New Roman"/>
        </w:rPr>
        <w:t>1</w:t>
      </w:r>
      <w:r>
        <w:rPr>
          <w:rFonts w:ascii="宋体" w:hAnsi="宋体" w:cs="Times New Roman"/>
        </w:rPr>
        <w:t>日起，缴纳义务人受外贸公司（以下称委托方）委托加工电器电子产品，其海关贸易方式为“进料加工”或“来料加工”且由委托方收回后复出口的，免征基金。</w:t>
      </w:r>
    </w:p>
    <w:p w:rsidR="007C0B5F" w:rsidRDefault="00250E51">
      <w:pPr>
        <w:wordWrap w:val="0"/>
        <w:spacing w:line="360" w:lineRule="auto"/>
        <w:ind w:firstLineChars="0" w:firstLine="480"/>
        <w:rPr>
          <w:rFonts w:hint="default"/>
        </w:rPr>
      </w:pPr>
      <w:r>
        <w:rPr>
          <w:rFonts w:cs="Times New Roman"/>
        </w:rPr>
        <w:lastRenderedPageBreak/>
        <w:t>9.</w:t>
      </w:r>
      <w:r>
        <w:t>缴纳义务人自行申报享受减免优惠，无需额外提交资料。</w:t>
      </w:r>
    </w:p>
    <w:p w:rsidR="007C0B5F" w:rsidRDefault="00250E51">
      <w:pPr>
        <w:rPr>
          <w:rFonts w:eastAsia="黑体" w:cs="Times New Roman" w:hint="default"/>
          <w:b/>
          <w:bCs/>
          <w:kern w:val="24"/>
          <w:sz w:val="28"/>
          <w:szCs w:val="28"/>
        </w:rPr>
      </w:pPr>
      <w:bookmarkStart w:id="7" w:name="_Toc18171"/>
      <w:r>
        <w:rPr>
          <w:rFonts w:eastAsia="黑体" w:cs="Times New Roman"/>
          <w:b/>
          <w:bCs/>
          <w:kern w:val="24"/>
          <w:sz w:val="28"/>
          <w:szCs w:val="28"/>
        </w:rPr>
        <w:br w:type="page"/>
      </w:r>
    </w:p>
    <w:p w:rsidR="007C0B5F" w:rsidRDefault="008507EB" w:rsidP="008507EB">
      <w:pPr>
        <w:wordWrap w:val="0"/>
        <w:spacing w:beforeLines="100" w:before="332" w:afterLines="100" w:after="332" w:line="360" w:lineRule="auto"/>
        <w:outlineLvl w:val="2"/>
        <w:rPr>
          <w:rFonts w:eastAsia="黑体" w:cs="Times New Roman" w:hint="default"/>
          <w:b/>
          <w:bCs/>
          <w:kern w:val="24"/>
          <w:sz w:val="28"/>
          <w:szCs w:val="28"/>
        </w:rPr>
      </w:pPr>
      <w:r>
        <w:rPr>
          <w:rFonts w:eastAsia="黑体" w:cs="Times New Roman" w:hint="default"/>
          <w:b/>
          <w:bCs/>
          <w:kern w:val="24"/>
          <w:sz w:val="28"/>
          <w:szCs w:val="28"/>
        </w:rPr>
        <w:lastRenderedPageBreak/>
        <w:t>12</w:t>
      </w:r>
      <w:r w:rsidR="00E717FB">
        <w:rPr>
          <w:rFonts w:eastAsia="黑体" w:cs="Times New Roman" w:hint="default"/>
          <w:b/>
          <w:bCs/>
          <w:kern w:val="24"/>
          <w:sz w:val="28"/>
          <w:szCs w:val="28"/>
        </w:rPr>
        <w:t>2</w:t>
      </w:r>
      <w:r>
        <w:rPr>
          <w:rFonts w:eastAsia="黑体" w:cs="Times New Roman" w:hint="default"/>
          <w:b/>
          <w:bCs/>
          <w:kern w:val="24"/>
          <w:sz w:val="28"/>
          <w:szCs w:val="28"/>
        </w:rPr>
        <w:t>.</w:t>
      </w:r>
      <w:r w:rsidR="00250E51">
        <w:rPr>
          <w:rFonts w:eastAsia="黑体" w:cs="Times New Roman"/>
          <w:b/>
          <w:bCs/>
          <w:kern w:val="24"/>
          <w:sz w:val="28"/>
          <w:szCs w:val="28"/>
        </w:rPr>
        <w:t xml:space="preserve">　残疾人就业保障金申报</w:t>
      </w:r>
      <w:bookmarkEnd w:id="7"/>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【事项名称】</w:t>
      </w:r>
    </w:p>
    <w:p w:rsidR="007C0B5F" w:rsidRDefault="00250E51">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残疾人就业保障金申报</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【申请条件】</w:t>
      </w:r>
    </w:p>
    <w:p w:rsidR="00412BC8" w:rsidRDefault="00412BC8" w:rsidP="00412BC8">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未按规定比例安排残疾人就业的机关、团体、企业、事业单位和民办非企业等用人单位，应依照法律、行政法规规定或者税务机关依照法律、行政法规规定确定的申报期限、申报内容，</w:t>
      </w:r>
      <w:r>
        <w:rPr>
          <w:rFonts w:ascii="宋体" w:hAnsi="宋体" w:cs="Times New Roman" w:hint="default"/>
          <w:szCs w:val="22"/>
        </w:rPr>
        <w:t>向税务机关</w:t>
      </w:r>
      <w:r>
        <w:rPr>
          <w:rFonts w:ascii="宋体" w:hAnsi="宋体" w:cs="Times New Roman"/>
          <w:szCs w:val="22"/>
        </w:rPr>
        <w:t>申报缴纳残疾人就业保障金（省、自治区、直辖市对残疾人保障金征收机关另有规定的，按其规定执行）。</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【设定依据】</w:t>
      </w:r>
    </w:p>
    <w:p w:rsidR="007C0B5F" w:rsidRDefault="00250E51">
      <w:pPr>
        <w:wordWrap w:val="0"/>
        <w:spacing w:line="360" w:lineRule="auto"/>
        <w:ind w:firstLineChars="0" w:firstLine="482"/>
        <w:contextualSpacing/>
        <w:rPr>
          <w:rFonts w:ascii="宋体" w:hAnsi="宋体" w:cs="Times New Roman" w:hint="default"/>
          <w:bCs/>
        </w:rPr>
      </w:pPr>
      <w:r>
        <w:rPr>
          <w:rFonts w:ascii="宋体" w:hAnsi="宋体" w:cs="Times New Roman"/>
          <w:bCs/>
        </w:rPr>
        <w:t>1.《中华人民共和国残疾人保障法》第三十三条</w:t>
      </w:r>
    </w:p>
    <w:p w:rsidR="007C0B5F" w:rsidRDefault="00250E51">
      <w:pPr>
        <w:wordWrap w:val="0"/>
        <w:spacing w:line="360" w:lineRule="auto"/>
        <w:ind w:firstLineChars="0" w:firstLine="482"/>
        <w:contextualSpacing/>
        <w:rPr>
          <w:rFonts w:ascii="宋体" w:hAnsi="宋体" w:cs="Times New Roman" w:hint="default"/>
          <w:bCs/>
        </w:rPr>
      </w:pPr>
      <w:r>
        <w:rPr>
          <w:rFonts w:ascii="宋体" w:hAnsi="宋体" w:cs="Times New Roman"/>
          <w:bCs/>
        </w:rPr>
        <w:t>2.《残疾人就业条例》第九条</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708"/>
        <w:gridCol w:w="2268"/>
      </w:tblGrid>
      <w:tr w:rsidR="007C0B5F">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36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36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36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36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备注</w:t>
            </w:r>
          </w:p>
        </w:tc>
      </w:tr>
      <w:tr w:rsidR="007C0B5F">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360" w:lineRule="auto"/>
              <w:ind w:firstLineChars="0" w:firstLine="0"/>
              <w:jc w:val="center"/>
              <w:rPr>
                <w:rFonts w:ascii="黑体" w:eastAsia="黑体" w:hAnsi="黑体" w:cs="Times New Roman" w:hint="default"/>
                <w:kern w:val="0"/>
                <w:sz w:val="22"/>
                <w:szCs w:val="21"/>
              </w:rPr>
            </w:pPr>
            <w:r>
              <w:rPr>
                <w:rFonts w:eastAsia="黑体" w:cs="Times New Roman"/>
                <w:kern w:val="0"/>
                <w:sz w:val="22"/>
                <w:szCs w:val="21"/>
              </w:rPr>
              <w:t>1</w:t>
            </w:r>
          </w:p>
        </w:tc>
        <w:tc>
          <w:tcPr>
            <w:tcW w:w="4253"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36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《残疾人就业保障金缴费申报表》</w:t>
            </w:r>
          </w:p>
        </w:tc>
        <w:tc>
          <w:tcPr>
            <w:tcW w:w="708"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36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7C0B5F" w:rsidRDefault="007C0B5F">
            <w:pPr>
              <w:wordWrap w:val="0"/>
              <w:spacing w:line="360" w:lineRule="auto"/>
              <w:ind w:firstLineChars="0" w:firstLine="0"/>
              <w:jc w:val="center"/>
              <w:rPr>
                <w:rFonts w:ascii="黑体" w:eastAsia="黑体" w:hAnsi="黑体" w:cs="Microsoft Himalaya" w:hint="default"/>
                <w:kern w:val="0"/>
                <w:sz w:val="18"/>
                <w:szCs w:val="18"/>
              </w:rPr>
            </w:pPr>
          </w:p>
        </w:tc>
      </w:tr>
    </w:tbl>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【办理地点】</w:t>
      </w:r>
    </w:p>
    <w:p w:rsidR="007C0B5F" w:rsidRDefault="00250E51">
      <w:pPr>
        <w:wordWrap w:val="0"/>
        <w:spacing w:line="360" w:lineRule="auto"/>
        <w:ind w:firstLine="480"/>
        <w:contextualSpacing/>
        <w:rPr>
          <w:rFonts w:ascii="宋体" w:hAnsi="宋体" w:cs="宋体" w:hint="default"/>
        </w:rPr>
      </w:pPr>
      <w:r>
        <w:rPr>
          <w:rFonts w:ascii="宋体" w:hAnsi="宋体" w:cs="宋体"/>
        </w:rPr>
        <w:t>可通过办税服务厅（场所）办理，办税服务厅具体地点可点击下列链接通过办税地图获取：</w:t>
      </w:r>
    </w:p>
    <w:p w:rsidR="007C0B5F" w:rsidRDefault="00E4537F">
      <w:pPr>
        <w:wordWrap w:val="0"/>
        <w:spacing w:line="360" w:lineRule="auto"/>
        <w:ind w:firstLine="480"/>
        <w:contextualSpacing/>
        <w:rPr>
          <w:rFonts w:ascii="宋体" w:hAnsi="宋体" w:cs="宋体" w:hint="default"/>
        </w:rPr>
      </w:pPr>
      <w:hyperlink r:id="rId23"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480"/>
        <w:contextualSpacing/>
        <w:rPr>
          <w:rFonts w:ascii="宋体" w:hAnsi="宋体" w:cs="Times New Roman" w:hint="default"/>
        </w:rPr>
      </w:pPr>
      <w:r>
        <w:rPr>
          <w:rFonts w:ascii="宋体" w:hAnsi="宋体" w:cs="宋体"/>
        </w:rPr>
        <w:t>新疆维吾尔自治区电子税务局网址为：</w:t>
      </w:r>
    </w:p>
    <w:p w:rsidR="007C0B5F" w:rsidRDefault="00757E90">
      <w:pPr>
        <w:wordWrap w:val="0"/>
        <w:spacing w:line="360" w:lineRule="auto"/>
        <w:ind w:firstLine="480"/>
        <w:contextualSpacing/>
        <w:rPr>
          <w:rFonts w:ascii="宋体" w:hAnsi="宋体" w:cs="Times New Roman" w:hint="default"/>
        </w:rPr>
      </w:pPr>
      <w:r>
        <w:rPr>
          <w:rStyle w:val="af1"/>
          <w:rFonts w:ascii="宋体" w:hAnsi="宋体" w:cs="宋体"/>
        </w:rPr>
        <w:t>https://etax.xinjiang.chinatax.gov.cn</w:t>
      </w:r>
    </w:p>
    <w:p w:rsidR="007C0B5F" w:rsidRDefault="00250E51">
      <w:pPr>
        <w:wordWrap w:val="0"/>
        <w:spacing w:line="360" w:lineRule="auto"/>
        <w:ind w:firstLine="480"/>
        <w:contextualSpacing/>
        <w:rPr>
          <w:rFonts w:ascii="黑体" w:eastAsia="黑体" w:hAnsi="黑体" w:cs="Times New Roman" w:hint="default"/>
          <w:bCs/>
        </w:rPr>
      </w:pPr>
      <w:r>
        <w:rPr>
          <w:rFonts w:ascii="黑体" w:eastAsia="黑体" w:hAnsi="黑体" w:cs="Times New Roman"/>
          <w:bCs/>
        </w:rPr>
        <w:t>【办理机构】</w:t>
      </w:r>
    </w:p>
    <w:p w:rsidR="007C0B5F" w:rsidRDefault="00250E51">
      <w:pPr>
        <w:wordWrap w:val="0"/>
        <w:spacing w:line="360" w:lineRule="auto"/>
        <w:ind w:firstLine="480"/>
        <w:contextualSpacing/>
        <w:rPr>
          <w:rFonts w:ascii="宋体" w:hAnsi="宋体" w:cs="Times New Roman" w:hint="default"/>
        </w:rPr>
      </w:pPr>
      <w:r>
        <w:rPr>
          <w:rFonts w:ascii="宋体" w:hAnsi="宋体" w:cs="Times New Roman"/>
        </w:rPr>
        <w:t>主管税务机关</w:t>
      </w:r>
    </w:p>
    <w:p w:rsidR="007C0B5F" w:rsidRDefault="00250E51">
      <w:pPr>
        <w:wordWrap w:val="0"/>
        <w:spacing w:line="360" w:lineRule="auto"/>
        <w:ind w:firstLine="480"/>
        <w:contextualSpacing/>
        <w:rPr>
          <w:rFonts w:ascii="黑体" w:eastAsia="黑体" w:hAnsi="黑体" w:cs="Times New Roman" w:hint="default"/>
          <w:bCs/>
        </w:rPr>
      </w:pPr>
      <w:r>
        <w:rPr>
          <w:rFonts w:ascii="黑体" w:eastAsia="黑体" w:hAnsi="黑体" w:cs="Times New Roman"/>
          <w:bCs/>
        </w:rPr>
        <w:t>【收费标准】</w:t>
      </w:r>
    </w:p>
    <w:p w:rsidR="007C0B5F" w:rsidRDefault="00250E51">
      <w:pPr>
        <w:wordWrap w:val="0"/>
        <w:spacing w:line="360" w:lineRule="auto"/>
        <w:ind w:firstLine="480"/>
        <w:contextualSpacing/>
        <w:rPr>
          <w:rFonts w:ascii="宋体" w:hAnsi="宋体" w:cs="Times New Roman" w:hint="default"/>
        </w:rPr>
      </w:pPr>
      <w:r>
        <w:rPr>
          <w:rFonts w:ascii="宋体" w:hAnsi="宋体" w:cs="Times New Roman"/>
        </w:rPr>
        <w:t>不收费</w:t>
      </w:r>
    </w:p>
    <w:p w:rsidR="007C0B5F" w:rsidRDefault="00250E51">
      <w:pPr>
        <w:wordWrap w:val="0"/>
        <w:spacing w:line="360" w:lineRule="auto"/>
        <w:ind w:firstLine="480"/>
        <w:contextualSpacing/>
        <w:rPr>
          <w:rFonts w:ascii="黑体" w:eastAsia="黑体" w:hAnsi="黑体" w:cs="Times New Roman" w:hint="default"/>
          <w:bCs/>
        </w:rPr>
      </w:pPr>
      <w:r>
        <w:rPr>
          <w:rFonts w:ascii="黑体" w:eastAsia="黑体" w:hAnsi="黑体" w:cs="Times New Roman"/>
          <w:bCs/>
        </w:rPr>
        <w:t>【办理时间】</w:t>
      </w:r>
    </w:p>
    <w:p w:rsidR="007C0B5F" w:rsidRDefault="00250E51">
      <w:pPr>
        <w:wordWrap w:val="0"/>
        <w:spacing w:line="360" w:lineRule="auto"/>
        <w:ind w:firstLine="480"/>
        <w:contextualSpacing/>
        <w:rPr>
          <w:rFonts w:ascii="宋体" w:hAnsi="宋体" w:cs="Times New Roman" w:hint="default"/>
        </w:rPr>
      </w:pPr>
      <w:r>
        <w:rPr>
          <w:rFonts w:ascii="宋体" w:hAnsi="宋体" w:cs="Times New Roman"/>
          <w:szCs w:val="22"/>
        </w:rPr>
        <w:t>即时办结</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lastRenderedPageBreak/>
        <w:t>【联系电话】</w:t>
      </w:r>
    </w:p>
    <w:p w:rsidR="007C0B5F" w:rsidRDefault="00250E51">
      <w:pPr>
        <w:ind w:firstLine="480"/>
        <w:rPr>
          <w:rFonts w:ascii="宋体" w:hAnsi="宋体" w:cs="宋体" w:hint="default"/>
        </w:rPr>
      </w:pPr>
      <w:r>
        <w:rPr>
          <w:rFonts w:ascii="宋体" w:hAnsi="宋体" w:cs="宋体"/>
        </w:rPr>
        <w:t>主管税务机关对外公开的联系电话，可点击下列链接通过办税地图获取：</w:t>
      </w:r>
    </w:p>
    <w:p w:rsidR="007C0B5F" w:rsidRDefault="00E4537F">
      <w:pPr>
        <w:wordWrap w:val="0"/>
        <w:spacing w:line="360" w:lineRule="auto"/>
        <w:ind w:firstLineChars="0" w:firstLine="480"/>
        <w:rPr>
          <w:rFonts w:ascii="黑体" w:hAnsi="宋体" w:cs="Times New Roman" w:hint="default"/>
        </w:rPr>
      </w:pPr>
      <w:hyperlink r:id="rId24"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【办理流程】</w:t>
      </w:r>
    </w:p>
    <w:p w:rsidR="007C0B5F" w:rsidRDefault="00250E51">
      <w:pPr>
        <w:wordWrap w:val="0"/>
        <w:spacing w:line="360" w:lineRule="auto"/>
        <w:ind w:firstLineChars="0" w:firstLine="0"/>
        <w:rPr>
          <w:rFonts w:ascii="宋体" w:hAnsi="宋体" w:cs="Times New Roman" w:hint="default"/>
          <w:b/>
        </w:rPr>
      </w:pPr>
      <w:r>
        <w:rPr>
          <w:rFonts w:ascii="宋体" w:hAnsi="宋体" w:cs="Times New Roman"/>
          <w:b/>
          <w:noProof/>
        </w:rPr>
        <w:drawing>
          <wp:inline distT="0" distB="0" distL="114300" distR="114300">
            <wp:extent cx="5267325" cy="1790700"/>
            <wp:effectExtent l="0" t="0" r="5715" b="0"/>
            <wp:docPr id="195" name="图片 195"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95" descr="缴费人"/>
                    <pic:cNvPicPr>
                      <a:picLocks noChangeAspect="1"/>
                    </pic:cNvPicPr>
                  </pic:nvPicPr>
                  <pic:blipFill>
                    <a:blip r:embed="rId10"/>
                    <a:stretch>
                      <a:fillRect/>
                    </a:stretch>
                  </pic:blipFill>
                  <pic:spPr>
                    <a:xfrm>
                      <a:off x="0" y="0"/>
                      <a:ext cx="5267325" cy="1790700"/>
                    </a:xfrm>
                    <a:prstGeom prst="rect">
                      <a:avLst/>
                    </a:prstGeom>
                  </pic:spPr>
                </pic:pic>
              </a:graphicData>
            </a:graphic>
          </wp:inline>
        </w:drawing>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【缴费人注意事项】</w:t>
      </w:r>
    </w:p>
    <w:p w:rsidR="007C0B5F" w:rsidRDefault="00250E51">
      <w:pPr>
        <w:wordWrap w:val="0"/>
        <w:spacing w:line="360" w:lineRule="auto"/>
        <w:ind w:firstLineChars="0" w:firstLine="480"/>
        <w:rPr>
          <w:rFonts w:ascii="宋体" w:hAnsi="宋体" w:cs="Times New Roman" w:hint="default"/>
        </w:rPr>
      </w:pPr>
      <w:r>
        <w:rPr>
          <w:rFonts w:cs="Times New Roman"/>
        </w:rPr>
        <w:t>1.</w:t>
      </w:r>
      <w:r>
        <w:rPr>
          <w:rFonts w:ascii="宋体" w:hAnsi="宋体" w:cs="Times New Roman"/>
        </w:rPr>
        <w:t>缴费人</w:t>
      </w:r>
      <w:r>
        <w:rPr>
          <w:rFonts w:ascii="宋体" w:hAnsi="宋体" w:cs="Times New Roman" w:hint="default"/>
        </w:rPr>
        <w:t>对报送资料的真实性和合法性承担责任。</w:t>
      </w:r>
    </w:p>
    <w:p w:rsidR="007C0B5F" w:rsidRDefault="00250E51">
      <w:pPr>
        <w:wordWrap w:val="0"/>
        <w:spacing w:line="360" w:lineRule="auto"/>
        <w:ind w:firstLineChars="0" w:firstLine="480"/>
        <w:rPr>
          <w:rFonts w:ascii="宋体" w:hAnsi="宋体" w:cs="Times New Roman" w:hint="default"/>
        </w:rPr>
      </w:pPr>
      <w:r>
        <w:rPr>
          <w:rFonts w:cs="Times New Roman"/>
        </w:rPr>
        <w:t>2.</w:t>
      </w:r>
      <w:r>
        <w:rPr>
          <w:rFonts w:ascii="宋体" w:hAnsi="宋体" w:cs="宋体"/>
        </w:rPr>
        <w:t>文书表单可通过新疆税务局门户网站资料下载栏目查询下载或到办税服务厅领取。新疆税务局门户网站资料下载栏目：</w:t>
      </w:r>
      <w:hyperlink r:id="rId25" w:tgtFrame="_blank" w:history="1">
        <w:r>
          <w:rPr>
            <w:rStyle w:val="af1"/>
            <w:rFonts w:ascii="宋体" w:hAnsi="宋体" w:cs="宋体"/>
          </w:rPr>
          <w:t>https://etax.xinjiang.chinatax.gov.cn/gzfw/xzfw/</w:t>
        </w:r>
      </w:hyperlink>
    </w:p>
    <w:p w:rsidR="007C0B5F" w:rsidRDefault="00250E51">
      <w:pPr>
        <w:wordWrap w:val="0"/>
        <w:spacing w:line="360" w:lineRule="auto"/>
        <w:ind w:firstLineChars="0" w:firstLine="480"/>
        <w:rPr>
          <w:rFonts w:ascii="宋体" w:hAnsi="宋体" w:cs="Times New Roman" w:hint="default"/>
        </w:rPr>
      </w:pPr>
      <w:r>
        <w:rPr>
          <w:rFonts w:cs="Times New Roman"/>
        </w:rPr>
        <w:t>3.</w:t>
      </w:r>
      <w:r>
        <w:rPr>
          <w:rFonts w:ascii="宋体" w:hAnsi="宋体" w:cs="Times New Roman"/>
        </w:rPr>
        <w:t>缴费人</w:t>
      </w:r>
      <w:r>
        <w:rPr>
          <w:rFonts w:ascii="宋体" w:hAnsi="宋体" w:cs="Times New Roman" w:hint="default"/>
        </w:rPr>
        <w:t>使用符合电子签名法规定条件的电子签名，与手写签名或者盖章具有同等法律效力</w:t>
      </w:r>
      <w:r>
        <w:rPr>
          <w:rFonts w:ascii="宋体" w:hAnsi="宋体" w:cs="Times New Roman"/>
        </w:rPr>
        <w:t>。</w:t>
      </w:r>
    </w:p>
    <w:p w:rsidR="007C0B5F" w:rsidRDefault="00250E51">
      <w:pPr>
        <w:wordWrap w:val="0"/>
        <w:spacing w:line="360" w:lineRule="auto"/>
        <w:ind w:firstLineChars="0" w:firstLine="480"/>
        <w:rPr>
          <w:rFonts w:ascii="宋体" w:hAnsi="宋体" w:cs="Times New Roman" w:hint="default"/>
        </w:rPr>
      </w:pPr>
      <w:r>
        <w:rPr>
          <w:rFonts w:cs="Times New Roman"/>
        </w:rPr>
        <w:t>4.</w:t>
      </w:r>
      <w:r>
        <w:rPr>
          <w:rFonts w:ascii="宋体" w:hAnsi="宋体" w:cs="Times New Roman"/>
        </w:rPr>
        <w:t>如果税务</w:t>
      </w:r>
      <w:r>
        <w:rPr>
          <w:rFonts w:ascii="宋体" w:hAnsi="宋体" w:cs="Times New Roman" w:hint="default"/>
        </w:rPr>
        <w:t>机关信息</w:t>
      </w:r>
      <w:r>
        <w:rPr>
          <w:rFonts w:ascii="宋体" w:hAnsi="宋体" w:cs="Times New Roman"/>
        </w:rPr>
        <w:t>系统</w:t>
      </w:r>
      <w:r>
        <w:rPr>
          <w:rFonts w:ascii="宋体" w:hAnsi="宋体" w:cs="Times New Roman" w:hint="default"/>
        </w:rPr>
        <w:t>可以</w:t>
      </w:r>
      <w:r>
        <w:rPr>
          <w:rFonts w:ascii="宋体" w:hAnsi="宋体" w:cs="Times New Roman"/>
        </w:rPr>
        <w:t>按期接收残疾人就业服务机构提供的缴费人残疾人就业保障金应征数据，缴费人依据该数据直接缴纳的，免于提供《残疾人就业保障金缴费申报表》。</w:t>
      </w:r>
    </w:p>
    <w:p w:rsidR="007C0B5F" w:rsidRDefault="00250E51">
      <w:pPr>
        <w:wordWrap w:val="0"/>
        <w:spacing w:line="360" w:lineRule="auto"/>
        <w:ind w:firstLineChars="0" w:firstLine="480"/>
        <w:rPr>
          <w:rFonts w:ascii="宋体" w:hAnsi="宋体" w:cs="Times New Roman" w:hint="default"/>
        </w:rPr>
      </w:pPr>
      <w:r>
        <w:rPr>
          <w:rFonts w:cs="Times New Roman"/>
        </w:rPr>
        <w:t>5.</w:t>
      </w:r>
      <w:r>
        <w:rPr>
          <w:rFonts w:ascii="宋体" w:hAnsi="宋体" w:cs="Times New Roman"/>
        </w:rPr>
        <w:t>缴费人自行申报</w:t>
      </w:r>
      <w:r>
        <w:rPr>
          <w:rFonts w:ascii="宋体" w:hAnsi="宋体" w:cs="Times New Roman"/>
          <w:szCs w:val="22"/>
        </w:rPr>
        <w:t>残疾人就业保障金时，应提供本单位在职职工人数、实际安排残疾人就业人数、在职职工年平均工资等信息。</w:t>
      </w:r>
    </w:p>
    <w:p w:rsidR="007C0B5F" w:rsidRDefault="00250E51">
      <w:pPr>
        <w:wordWrap w:val="0"/>
        <w:spacing w:line="360" w:lineRule="auto"/>
        <w:ind w:firstLineChars="0" w:firstLine="480"/>
        <w:rPr>
          <w:rFonts w:ascii="宋体" w:hAnsi="宋体" w:cs="Times New Roman" w:hint="default"/>
        </w:rPr>
      </w:pPr>
      <w:r>
        <w:rPr>
          <w:rFonts w:cs="Times New Roman"/>
        </w:rPr>
        <w:t>6.</w:t>
      </w:r>
      <w:r>
        <w:rPr>
          <w:rFonts w:ascii="宋体" w:hAnsi="宋体" w:cs="Times New Roman"/>
        </w:rPr>
        <w:t>自</w:t>
      </w:r>
      <w:r>
        <w:rPr>
          <w:rFonts w:cs="Times New Roman"/>
        </w:rPr>
        <w:t>2017</w:t>
      </w:r>
      <w:r>
        <w:rPr>
          <w:rFonts w:ascii="宋体" w:hAnsi="宋体" w:cs="Times New Roman"/>
        </w:rPr>
        <w:t>年</w:t>
      </w:r>
      <w:r>
        <w:rPr>
          <w:rFonts w:cs="Times New Roman"/>
        </w:rPr>
        <w:t>4</w:t>
      </w:r>
      <w:r>
        <w:rPr>
          <w:rFonts w:ascii="宋体" w:hAnsi="宋体" w:cs="Times New Roman"/>
        </w:rPr>
        <w:t>月</w:t>
      </w:r>
      <w:r>
        <w:rPr>
          <w:rFonts w:cs="Times New Roman"/>
        </w:rPr>
        <w:t>1</w:t>
      </w:r>
      <w:r>
        <w:rPr>
          <w:rFonts w:ascii="宋体" w:hAnsi="宋体" w:cs="Times New Roman"/>
        </w:rPr>
        <w:t>日起，工商注册登记之日起</w:t>
      </w:r>
      <w:r>
        <w:rPr>
          <w:rFonts w:cs="Times New Roman"/>
        </w:rPr>
        <w:t>3</w:t>
      </w:r>
      <w:r>
        <w:rPr>
          <w:rFonts w:ascii="宋体" w:hAnsi="宋体" w:cs="Times New Roman"/>
        </w:rPr>
        <w:t>年内，在职职工总数</w:t>
      </w:r>
      <w:r>
        <w:rPr>
          <w:rFonts w:cs="Times New Roman"/>
        </w:rPr>
        <w:t>30</w:t>
      </w:r>
      <w:r>
        <w:rPr>
          <w:rFonts w:ascii="宋体" w:hAnsi="宋体" w:cs="Times New Roman"/>
        </w:rPr>
        <w:t>人（含）以下的小微企业，免征残疾人就业保障金。</w:t>
      </w:r>
    </w:p>
    <w:p w:rsidR="007C0B5F" w:rsidRDefault="00250E51">
      <w:pPr>
        <w:wordWrap w:val="0"/>
        <w:spacing w:line="360" w:lineRule="auto"/>
        <w:ind w:firstLine="480"/>
        <w:rPr>
          <w:rFonts w:ascii="宋体" w:hAnsi="宋体" w:cs="Times New Roman" w:hint="default"/>
        </w:rPr>
      </w:pPr>
      <w:r>
        <w:rPr>
          <w:rFonts w:cs="Times New Roman"/>
        </w:rPr>
        <w:t>7.</w:t>
      </w:r>
      <w:r>
        <w:rPr>
          <w:rFonts w:ascii="宋体" w:hAnsi="宋体" w:cs="Times New Roman"/>
        </w:rPr>
        <w:t>自</w:t>
      </w:r>
      <w:r>
        <w:rPr>
          <w:rFonts w:cs="Times New Roman"/>
        </w:rPr>
        <w:t>2018</w:t>
      </w:r>
      <w:r>
        <w:rPr>
          <w:rFonts w:ascii="宋体" w:hAnsi="宋体" w:cs="Times New Roman"/>
        </w:rPr>
        <w:t>年</w:t>
      </w:r>
      <w:r>
        <w:rPr>
          <w:rFonts w:cs="Times New Roman"/>
        </w:rPr>
        <w:t>4</w:t>
      </w:r>
      <w:r>
        <w:rPr>
          <w:rFonts w:ascii="宋体" w:hAnsi="宋体" w:cs="Times New Roman"/>
        </w:rPr>
        <w:t>月</w:t>
      </w:r>
      <w:r>
        <w:rPr>
          <w:rFonts w:cs="Times New Roman"/>
        </w:rPr>
        <w:t>1</w:t>
      </w:r>
      <w:r>
        <w:rPr>
          <w:rFonts w:ascii="宋体" w:hAnsi="宋体" w:cs="Times New Roman"/>
        </w:rPr>
        <w:t>日起，残疾人就业保障金征收标准上限，由当地社会平均工资的</w:t>
      </w:r>
      <w:r>
        <w:rPr>
          <w:rFonts w:cs="Times New Roman"/>
        </w:rPr>
        <w:t>3</w:t>
      </w:r>
      <w:r>
        <w:rPr>
          <w:rFonts w:ascii="宋体" w:hAnsi="宋体" w:cs="Times New Roman"/>
        </w:rPr>
        <w:t>倍降低至</w:t>
      </w:r>
      <w:r>
        <w:rPr>
          <w:rFonts w:cs="Times New Roman"/>
        </w:rPr>
        <w:t>2</w:t>
      </w:r>
      <w:r>
        <w:rPr>
          <w:rFonts w:ascii="宋体" w:hAnsi="宋体" w:cs="Times New Roman"/>
        </w:rPr>
        <w:t>倍。</w:t>
      </w:r>
    </w:p>
    <w:p w:rsidR="007C0B5F" w:rsidRDefault="00250E51">
      <w:pPr>
        <w:wordWrap w:val="0"/>
        <w:spacing w:line="360" w:lineRule="auto"/>
        <w:ind w:firstLine="480"/>
        <w:rPr>
          <w:rFonts w:ascii="宋体" w:hAnsi="宋体" w:cs="Times New Roman" w:hint="default"/>
        </w:rPr>
      </w:pPr>
      <w:r>
        <w:rPr>
          <w:rFonts w:cs="Times New Roman"/>
        </w:rPr>
        <w:t>8.</w:t>
      </w:r>
      <w:r>
        <w:rPr>
          <w:rFonts w:ascii="宋体" w:hAnsi="宋体" w:cs="Times New Roman"/>
        </w:rPr>
        <w:t>缴费人自行申报享受减免优惠，无需额外提交资料。</w:t>
      </w:r>
    </w:p>
    <w:p w:rsidR="004A2E5E" w:rsidRPr="00621AA5" w:rsidRDefault="004A2E5E" w:rsidP="004A2E5E">
      <w:pPr>
        <w:wordWrap w:val="0"/>
        <w:spacing w:line="360" w:lineRule="auto"/>
        <w:ind w:firstLine="480"/>
        <w:rPr>
          <w:rFonts w:ascii="宋体" w:hAnsi="宋体" w:hint="default"/>
        </w:rPr>
      </w:pPr>
      <w:r>
        <w:rPr>
          <w:rFonts w:hint="default"/>
        </w:rPr>
        <w:lastRenderedPageBreak/>
        <w:t>9</w:t>
      </w:r>
      <w:r>
        <w:t>.</w:t>
      </w:r>
      <w:r>
        <w:rPr>
          <w:rFonts w:ascii="宋体" w:hAnsi="宋体"/>
        </w:rPr>
        <w:t>税务机关提供“最多跑一次”服务。纳税人在资料完整且符合法定受理条件的前提下，最多只需要到税务机关跑一次。</w:t>
      </w:r>
    </w:p>
    <w:p w:rsidR="004A2E5E" w:rsidRPr="004A2E5E" w:rsidRDefault="004A2E5E">
      <w:pPr>
        <w:wordWrap w:val="0"/>
        <w:spacing w:line="360" w:lineRule="auto"/>
        <w:ind w:firstLine="480"/>
        <w:rPr>
          <w:rFonts w:ascii="宋体" w:hAnsi="宋体" w:cs="Times New Roman" w:hint="default"/>
        </w:rPr>
      </w:pPr>
    </w:p>
    <w:p w:rsidR="007C0B5F" w:rsidRDefault="00250E51" w:rsidP="004A2E5E">
      <w:pPr>
        <w:ind w:firstLineChars="0" w:firstLine="0"/>
        <w:rPr>
          <w:rFonts w:eastAsia="黑体" w:cs="Times New Roman" w:hint="default"/>
          <w:b/>
          <w:bCs/>
          <w:kern w:val="24"/>
          <w:sz w:val="28"/>
          <w:szCs w:val="28"/>
        </w:rPr>
      </w:pPr>
      <w:bookmarkStart w:id="8" w:name="_Toc19091"/>
      <w:r>
        <w:rPr>
          <w:rFonts w:eastAsia="黑体" w:cs="Times New Roman"/>
          <w:b/>
          <w:bCs/>
          <w:kern w:val="24"/>
          <w:sz w:val="28"/>
          <w:szCs w:val="28"/>
        </w:rPr>
        <w:br w:type="page"/>
      </w:r>
    </w:p>
    <w:p w:rsidR="007C0B5F" w:rsidRDefault="008507EB">
      <w:pPr>
        <w:wordWrap w:val="0"/>
        <w:spacing w:beforeLines="100" w:before="332" w:afterLines="100" w:after="332" w:line="360" w:lineRule="auto"/>
        <w:outlineLvl w:val="2"/>
        <w:rPr>
          <w:rFonts w:eastAsia="黑体" w:cs="Times New Roman" w:hint="default"/>
          <w:b/>
          <w:bCs/>
          <w:kern w:val="24"/>
          <w:sz w:val="28"/>
          <w:szCs w:val="28"/>
        </w:rPr>
      </w:pPr>
      <w:r>
        <w:rPr>
          <w:rFonts w:eastAsia="黑体" w:cs="Times New Roman" w:hint="default"/>
          <w:b/>
          <w:bCs/>
          <w:kern w:val="24"/>
          <w:sz w:val="28"/>
          <w:szCs w:val="28"/>
        </w:rPr>
        <w:lastRenderedPageBreak/>
        <w:t>12</w:t>
      </w:r>
      <w:r w:rsidR="00E717FB">
        <w:rPr>
          <w:rFonts w:eastAsia="黑体" w:cs="Times New Roman" w:hint="default"/>
          <w:b/>
          <w:bCs/>
          <w:kern w:val="24"/>
          <w:sz w:val="28"/>
          <w:szCs w:val="28"/>
        </w:rPr>
        <w:t>3</w:t>
      </w:r>
      <w:r>
        <w:rPr>
          <w:rFonts w:eastAsia="黑体" w:cs="Times New Roman" w:hint="default"/>
          <w:b/>
          <w:bCs/>
          <w:kern w:val="24"/>
          <w:sz w:val="28"/>
          <w:szCs w:val="28"/>
        </w:rPr>
        <w:t>.</w:t>
      </w:r>
      <w:r w:rsidR="00250E51">
        <w:rPr>
          <w:rFonts w:eastAsia="黑体" w:cs="Times New Roman"/>
          <w:b/>
          <w:bCs/>
          <w:kern w:val="24"/>
          <w:sz w:val="28"/>
          <w:szCs w:val="28"/>
        </w:rPr>
        <w:t xml:space="preserve">　石油特别收益金申报</w:t>
      </w:r>
      <w:bookmarkEnd w:id="8"/>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【事项名称】</w:t>
      </w:r>
    </w:p>
    <w:p w:rsidR="007C0B5F" w:rsidRDefault="00250E51">
      <w:pPr>
        <w:wordWrap w:val="0"/>
        <w:spacing w:line="360" w:lineRule="auto"/>
        <w:ind w:firstLineChars="0" w:firstLine="480"/>
        <w:rPr>
          <w:rFonts w:ascii="宋体" w:hAnsi="宋体" w:cs="Times New Roman" w:hint="default"/>
          <w:szCs w:val="22"/>
        </w:rPr>
      </w:pPr>
      <w:r>
        <w:rPr>
          <w:rFonts w:ascii="宋体" w:hAnsi="宋体" w:cs="Times New Roman"/>
          <w:szCs w:val="22"/>
        </w:rPr>
        <w:t>石油特别收益金申报</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【申请条件】</w:t>
      </w:r>
    </w:p>
    <w:p w:rsidR="007C0B5F" w:rsidRDefault="00250E51">
      <w:pPr>
        <w:wordWrap w:val="0"/>
        <w:spacing w:line="360" w:lineRule="auto"/>
        <w:ind w:firstLineChars="0" w:firstLine="480"/>
        <w:rPr>
          <w:rFonts w:ascii="宋体" w:hAnsi="宋体" w:cs="Times New Roman" w:hint="default"/>
          <w:szCs w:val="22"/>
        </w:rPr>
      </w:pPr>
      <w:r>
        <w:rPr>
          <w:rFonts w:ascii="宋体" w:hAnsi="宋体" w:cs="Times New Roman"/>
          <w:szCs w:val="22"/>
        </w:rPr>
        <w:t>凡在中华人民共和国陆地领域和所辖海域独立开采并销售原油的企业，以及在上述领域以合资、合作等方式开采并销售原油的其他企业（以下简称合资合作企业），均应依照法律、行政法规规定或者税务机关依照法律、行政法规规定确定的申报期限、申报内容，申报缴纳石油特别收益金。</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【设定依据】</w:t>
      </w:r>
    </w:p>
    <w:p w:rsidR="007C0B5F" w:rsidRDefault="00250E51">
      <w:pPr>
        <w:wordWrap w:val="0"/>
        <w:spacing w:line="360" w:lineRule="auto"/>
        <w:ind w:firstLineChars="0" w:firstLine="480"/>
        <w:rPr>
          <w:rFonts w:ascii="宋体" w:hAnsi="宋体" w:cs="Times New Roman" w:hint="default"/>
          <w:szCs w:val="22"/>
        </w:rPr>
      </w:pPr>
      <w:r>
        <w:rPr>
          <w:rFonts w:ascii="宋体" w:hAnsi="宋体" w:cs="Times New Roman"/>
          <w:szCs w:val="22"/>
        </w:rPr>
        <w:t>《国务院关于开征石油特别收益金的决定》（国发〔</w:t>
      </w:r>
      <w:r>
        <w:rPr>
          <w:rFonts w:cs="Times New Roman"/>
          <w:szCs w:val="22"/>
        </w:rPr>
        <w:t>2006</w:t>
      </w:r>
      <w:r>
        <w:rPr>
          <w:rFonts w:ascii="宋体" w:hAnsi="宋体" w:cs="Times New Roman"/>
          <w:szCs w:val="22"/>
        </w:rPr>
        <w:t>〕</w:t>
      </w:r>
      <w:r>
        <w:rPr>
          <w:rFonts w:cs="Times New Roman"/>
          <w:szCs w:val="22"/>
        </w:rPr>
        <w:t>13</w:t>
      </w:r>
      <w:r>
        <w:rPr>
          <w:rFonts w:ascii="宋体" w:hAnsi="宋体" w:cs="Times New Roman"/>
          <w:szCs w:val="22"/>
        </w:rPr>
        <w:t>号）</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8"/>
      </w:tblGrid>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备注</w:t>
            </w:r>
          </w:p>
        </w:tc>
      </w:tr>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eastAsia="黑体" w:cs="Times New Roman"/>
                <w:kern w:val="0"/>
                <w:sz w:val="22"/>
                <w:szCs w:val="21"/>
              </w:rPr>
              <w:t>1</w:t>
            </w:r>
          </w:p>
        </w:tc>
        <w:tc>
          <w:tcPr>
            <w:tcW w:w="4535"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《石油特别收益金申报表》</w:t>
            </w:r>
          </w:p>
        </w:tc>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7C0B5F" w:rsidRDefault="007C0B5F">
            <w:pPr>
              <w:wordWrap w:val="0"/>
              <w:spacing w:line="240" w:lineRule="auto"/>
              <w:ind w:firstLineChars="0" w:firstLine="0"/>
              <w:jc w:val="center"/>
              <w:rPr>
                <w:rFonts w:ascii="黑体" w:eastAsia="黑体" w:hAnsi="黑体" w:cs="Microsoft Himalaya" w:hint="default"/>
                <w:kern w:val="0"/>
                <w:sz w:val="18"/>
                <w:szCs w:val="18"/>
              </w:rPr>
            </w:pPr>
          </w:p>
        </w:tc>
      </w:tr>
    </w:tbl>
    <w:p w:rsidR="007C0B5F" w:rsidRDefault="00250E51">
      <w:pPr>
        <w:wordWrap w:val="0"/>
        <w:spacing w:line="360" w:lineRule="auto"/>
        <w:ind w:firstLine="480"/>
        <w:contextualSpacing/>
        <w:rPr>
          <w:rFonts w:ascii="黑体" w:eastAsia="黑体" w:hAnsi="黑体" w:cs="Times New Roman" w:hint="default"/>
          <w:bCs/>
        </w:rPr>
      </w:pPr>
      <w:r>
        <w:rPr>
          <w:rFonts w:ascii="黑体" w:eastAsia="黑体" w:hAnsi="黑体" w:cs="Times New Roman"/>
          <w:bCs/>
        </w:rPr>
        <w:t>【办理地点】</w:t>
      </w:r>
    </w:p>
    <w:p w:rsidR="007C0B5F" w:rsidRDefault="00250E51">
      <w:pPr>
        <w:wordWrap w:val="0"/>
        <w:spacing w:line="360" w:lineRule="auto"/>
        <w:ind w:firstLine="480"/>
        <w:contextualSpacing/>
        <w:rPr>
          <w:rFonts w:ascii="宋体" w:hAnsi="宋体" w:cs="Times New Roman" w:hint="default"/>
        </w:rPr>
      </w:pPr>
      <w:r>
        <w:rPr>
          <w:rFonts w:ascii="宋体" w:hAnsi="宋体" w:cs="宋体"/>
        </w:rPr>
        <w:t>可通过办税服务厅（场所）办理，办税服务厅具体地点可点击下列链接通过办税地图获取：</w:t>
      </w:r>
    </w:p>
    <w:p w:rsidR="007C0B5F" w:rsidRDefault="00E4537F">
      <w:pPr>
        <w:wordWrap w:val="0"/>
        <w:spacing w:line="360" w:lineRule="auto"/>
        <w:ind w:firstLine="480"/>
        <w:contextualSpacing/>
        <w:rPr>
          <w:rFonts w:ascii="宋体" w:hAnsi="宋体" w:cs="宋体" w:hint="default"/>
        </w:rPr>
      </w:pPr>
      <w:hyperlink r:id="rId26"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【办理机构】</w:t>
      </w:r>
    </w:p>
    <w:p w:rsidR="007C0B5F" w:rsidRDefault="00250E51">
      <w:pPr>
        <w:wordWrap w:val="0"/>
        <w:spacing w:line="360" w:lineRule="auto"/>
        <w:ind w:firstLine="480"/>
        <w:contextualSpacing/>
        <w:rPr>
          <w:rFonts w:ascii="宋体" w:hAnsi="宋体" w:cs="Times New Roman" w:hint="default"/>
        </w:rPr>
      </w:pPr>
      <w:r>
        <w:rPr>
          <w:rFonts w:ascii="宋体" w:hAnsi="宋体" w:cs="Times New Roman"/>
        </w:rPr>
        <w:t>主管税务机关</w:t>
      </w:r>
    </w:p>
    <w:p w:rsidR="007C0B5F" w:rsidRDefault="00250E51">
      <w:pPr>
        <w:wordWrap w:val="0"/>
        <w:spacing w:line="360" w:lineRule="auto"/>
        <w:ind w:firstLineChars="0" w:firstLine="480"/>
        <w:rPr>
          <w:rFonts w:ascii="宋体" w:hAnsi="宋体" w:cs="Times New Roman" w:hint="default"/>
          <w:b/>
        </w:rPr>
      </w:pPr>
      <w:r>
        <w:rPr>
          <w:rFonts w:ascii="黑体" w:eastAsia="黑体" w:hAnsi="黑体" w:cs="Times New Roman"/>
          <w:bCs/>
        </w:rPr>
        <w:t>【收费标准】</w:t>
      </w:r>
    </w:p>
    <w:p w:rsidR="007C0B5F" w:rsidRDefault="00250E51">
      <w:pPr>
        <w:wordWrap w:val="0"/>
        <w:spacing w:line="360" w:lineRule="auto"/>
        <w:ind w:firstLine="480"/>
        <w:contextualSpacing/>
        <w:rPr>
          <w:rFonts w:ascii="宋体" w:hAnsi="宋体" w:cs="Times New Roman" w:hint="default"/>
        </w:rPr>
      </w:pPr>
      <w:r>
        <w:rPr>
          <w:rFonts w:ascii="宋体" w:hAnsi="宋体" w:cs="Times New Roman"/>
        </w:rPr>
        <w:t>不收费</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【办理时间】</w:t>
      </w:r>
    </w:p>
    <w:p w:rsidR="007C0B5F" w:rsidRDefault="00250E51">
      <w:pPr>
        <w:wordWrap w:val="0"/>
        <w:spacing w:line="360" w:lineRule="auto"/>
        <w:ind w:firstLine="480"/>
        <w:contextualSpacing/>
        <w:rPr>
          <w:rFonts w:ascii="宋体" w:hAnsi="宋体" w:cs="Times New Roman" w:hint="default"/>
        </w:rPr>
      </w:pPr>
      <w:r>
        <w:rPr>
          <w:rFonts w:ascii="宋体" w:hAnsi="宋体" w:cs="Times New Roman"/>
        </w:rPr>
        <w:t>即时办结</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【联系电话】</w:t>
      </w:r>
    </w:p>
    <w:p w:rsidR="007C0B5F" w:rsidRDefault="00250E51">
      <w:pPr>
        <w:ind w:firstLine="480"/>
        <w:rPr>
          <w:rFonts w:ascii="宋体" w:hAnsi="宋体" w:cs="宋体" w:hint="default"/>
        </w:rPr>
      </w:pPr>
      <w:r>
        <w:rPr>
          <w:rFonts w:ascii="宋体" w:hAnsi="宋体" w:cs="宋体"/>
        </w:rPr>
        <w:t>主管税务机关对外公开的联系电话，可点击下列链接通过办税地图获取：</w:t>
      </w:r>
    </w:p>
    <w:p w:rsidR="007C0B5F" w:rsidRDefault="00E4537F">
      <w:pPr>
        <w:wordWrap w:val="0"/>
        <w:spacing w:line="360" w:lineRule="auto"/>
        <w:ind w:firstLineChars="0" w:firstLine="480"/>
        <w:rPr>
          <w:rFonts w:ascii="黑体" w:hAnsi="宋体" w:cs="Times New Roman" w:hint="default"/>
        </w:rPr>
      </w:pPr>
      <w:hyperlink r:id="rId27"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lastRenderedPageBreak/>
        <w:t>【办理流程】</w:t>
      </w:r>
    </w:p>
    <w:p w:rsidR="007C0B5F" w:rsidRDefault="00250E51">
      <w:pPr>
        <w:wordWrap w:val="0"/>
        <w:spacing w:line="360" w:lineRule="auto"/>
        <w:ind w:firstLineChars="0" w:firstLine="0"/>
        <w:rPr>
          <w:rFonts w:ascii="黑体" w:eastAsia="黑体" w:hAnsi="黑体" w:cs="Times New Roman" w:hint="default"/>
          <w:bCs/>
        </w:rPr>
      </w:pPr>
      <w:r>
        <w:rPr>
          <w:rFonts w:ascii="黑体" w:eastAsia="黑体" w:hAnsi="黑体" w:cs="Times New Roman"/>
          <w:bCs/>
          <w:noProof/>
        </w:rPr>
        <w:drawing>
          <wp:inline distT="0" distB="0" distL="114300" distR="114300">
            <wp:extent cx="5267325" cy="1790700"/>
            <wp:effectExtent l="0" t="0" r="5715" b="0"/>
            <wp:docPr id="196" name="图片 196"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196" descr="缴费人"/>
                    <pic:cNvPicPr>
                      <a:picLocks noChangeAspect="1"/>
                    </pic:cNvPicPr>
                  </pic:nvPicPr>
                  <pic:blipFill>
                    <a:blip r:embed="rId10"/>
                    <a:stretch>
                      <a:fillRect/>
                    </a:stretch>
                  </pic:blipFill>
                  <pic:spPr>
                    <a:xfrm>
                      <a:off x="0" y="0"/>
                      <a:ext cx="5267325" cy="1790700"/>
                    </a:xfrm>
                    <a:prstGeom prst="rect">
                      <a:avLst/>
                    </a:prstGeom>
                  </pic:spPr>
                </pic:pic>
              </a:graphicData>
            </a:graphic>
          </wp:inline>
        </w:drawing>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【缴费人注意事项】</w:t>
      </w:r>
    </w:p>
    <w:p w:rsidR="007C0B5F" w:rsidRDefault="00250E51">
      <w:pPr>
        <w:wordWrap w:val="0"/>
        <w:spacing w:line="360" w:lineRule="auto"/>
        <w:ind w:firstLine="480"/>
        <w:contextualSpacing/>
        <w:rPr>
          <w:rFonts w:ascii="宋体" w:hAnsi="宋体" w:cs="Times New Roman" w:hint="default"/>
        </w:rPr>
      </w:pPr>
      <w:r>
        <w:rPr>
          <w:rFonts w:cs="Times New Roman"/>
        </w:rPr>
        <w:t>1.</w:t>
      </w:r>
      <w:r>
        <w:rPr>
          <w:rFonts w:ascii="宋体" w:hAnsi="宋体" w:cs="Times New Roman"/>
        </w:rPr>
        <w:t>缴费人</w:t>
      </w:r>
      <w:r>
        <w:rPr>
          <w:rFonts w:ascii="宋体" w:hAnsi="宋体" w:cs="Times New Roman" w:hint="default"/>
        </w:rPr>
        <w:t>对报送资料的真实性和合法性承担责任。</w:t>
      </w:r>
    </w:p>
    <w:p w:rsidR="007C0B5F" w:rsidRDefault="00250E51">
      <w:pPr>
        <w:wordWrap w:val="0"/>
        <w:spacing w:line="360" w:lineRule="auto"/>
        <w:ind w:firstLine="480"/>
        <w:rPr>
          <w:rFonts w:ascii="宋体" w:hAnsi="宋体" w:cs="Times New Roman" w:hint="default"/>
        </w:rPr>
      </w:pPr>
      <w:r>
        <w:rPr>
          <w:rFonts w:cs="Times New Roman"/>
        </w:rPr>
        <w:t>2.</w:t>
      </w:r>
      <w:r>
        <w:rPr>
          <w:rFonts w:ascii="宋体" w:hAnsi="宋体" w:cs="宋体"/>
        </w:rPr>
        <w:t>文书表单可通过新疆税务局门户网站资料下载栏目查询下载或到办税服务厅领取。新疆税务局门户网站资料下载栏目：</w:t>
      </w:r>
      <w:hyperlink r:id="rId28" w:tgtFrame="_blank" w:history="1">
        <w:r>
          <w:rPr>
            <w:rStyle w:val="af1"/>
            <w:rFonts w:ascii="宋体" w:hAnsi="宋体" w:cs="宋体"/>
          </w:rPr>
          <w:t>https://etax.xinjiang.chinatax.gov.cn/gzfw/xzfw/</w:t>
        </w:r>
      </w:hyperlink>
    </w:p>
    <w:p w:rsidR="007C0B5F" w:rsidRDefault="00250E51">
      <w:pPr>
        <w:wordWrap w:val="0"/>
        <w:spacing w:line="360" w:lineRule="auto"/>
        <w:ind w:firstLine="480"/>
        <w:contextualSpacing/>
        <w:rPr>
          <w:rFonts w:ascii="宋体" w:hAnsi="宋体" w:cs="Times New Roman" w:hint="default"/>
        </w:rPr>
      </w:pPr>
      <w:r>
        <w:rPr>
          <w:rFonts w:cs="Times New Roman"/>
        </w:rPr>
        <w:t>3.</w:t>
      </w:r>
      <w:r>
        <w:rPr>
          <w:rFonts w:ascii="宋体" w:hAnsi="宋体" w:cs="Times New Roman"/>
        </w:rPr>
        <w:t>缴费人</w:t>
      </w:r>
      <w:r>
        <w:rPr>
          <w:rFonts w:ascii="宋体" w:hAnsi="宋体" w:cs="Times New Roman" w:hint="default"/>
        </w:rPr>
        <w:t>使用符合电子签名法规定条件的电子签名，与手写签名或者盖章具有同等法律效力</w:t>
      </w:r>
      <w:r>
        <w:rPr>
          <w:rFonts w:ascii="宋体" w:hAnsi="宋体" w:cs="Times New Roman"/>
        </w:rPr>
        <w:t>。</w:t>
      </w:r>
    </w:p>
    <w:p w:rsidR="007C0B5F" w:rsidRDefault="00250E51">
      <w:pPr>
        <w:wordWrap w:val="0"/>
        <w:spacing w:line="360" w:lineRule="auto"/>
        <w:ind w:firstLine="480"/>
        <w:contextualSpacing/>
        <w:rPr>
          <w:rFonts w:ascii="宋体" w:hAnsi="宋体" w:cs="Times New Roman" w:hint="default"/>
        </w:rPr>
      </w:pPr>
      <w:r>
        <w:rPr>
          <w:rFonts w:cs="Times New Roman"/>
        </w:rPr>
        <w:t>4.</w:t>
      </w:r>
      <w:r>
        <w:rPr>
          <w:rFonts w:ascii="宋体" w:hAnsi="宋体" w:cs="Times New Roman"/>
        </w:rPr>
        <w:t>中央石油开采企业及地方石油开采企业向企业所在地征收机关申报缴纳石油特别收益金。合资合作企业应当缴纳的石油特别收益金由合资合作的中方企业代扣代缴。</w:t>
      </w:r>
    </w:p>
    <w:p w:rsidR="007C0B5F" w:rsidRDefault="00250E51">
      <w:pPr>
        <w:wordWrap w:val="0"/>
        <w:spacing w:line="360" w:lineRule="auto"/>
        <w:ind w:firstLine="480"/>
        <w:contextualSpacing/>
        <w:rPr>
          <w:rFonts w:ascii="宋体" w:hAnsi="宋体" w:cs="Times New Roman" w:hint="default"/>
        </w:rPr>
      </w:pPr>
      <w:r>
        <w:rPr>
          <w:rFonts w:cs="Times New Roman"/>
        </w:rPr>
        <w:t>5.</w:t>
      </w:r>
      <w:r>
        <w:rPr>
          <w:rFonts w:ascii="宋体" w:hAnsi="宋体" w:cs="Times New Roman"/>
        </w:rPr>
        <w:t>石油特别收益金实行</w:t>
      </w:r>
      <w:r>
        <w:rPr>
          <w:rFonts w:cs="Times New Roman"/>
        </w:rPr>
        <w:t>5</w:t>
      </w:r>
      <w:r>
        <w:rPr>
          <w:rFonts w:ascii="宋体" w:hAnsi="宋体" w:cs="Times New Roman"/>
        </w:rPr>
        <w:t>级超额累进从价定率计征，按月计算、按季申报，按月缴纳。</w:t>
      </w:r>
    </w:p>
    <w:p w:rsidR="007C0B5F" w:rsidRDefault="00250E51">
      <w:pPr>
        <w:wordWrap w:val="0"/>
        <w:spacing w:line="360" w:lineRule="auto"/>
        <w:ind w:firstLine="480"/>
        <w:contextualSpacing/>
        <w:rPr>
          <w:rFonts w:ascii="宋体" w:hAnsi="宋体" w:cs="Times New Roman" w:hint="default"/>
        </w:rPr>
      </w:pPr>
      <w:r>
        <w:rPr>
          <w:rFonts w:cs="Times New Roman"/>
        </w:rPr>
        <w:t>6.</w:t>
      </w:r>
      <w:r>
        <w:rPr>
          <w:rFonts w:ascii="宋体" w:hAnsi="宋体" w:cs="Times New Roman"/>
        </w:rPr>
        <w:t>石油特别收益金征收比率按石油开采企业销售原油的月加权平均价格确定。计算时，原油吨桶比按石油开采企业实际执行或挂靠油种的吨桶比计算；美元兑换人民币汇率以中国人民银行当月每日公布的中间价按月平均计算。</w:t>
      </w:r>
    </w:p>
    <w:p w:rsidR="007C0B5F" w:rsidRDefault="00250E51">
      <w:pPr>
        <w:rPr>
          <w:rFonts w:eastAsia="黑体" w:cs="Times New Roman" w:hint="default"/>
          <w:b/>
          <w:bCs/>
          <w:kern w:val="24"/>
          <w:sz w:val="28"/>
          <w:szCs w:val="28"/>
        </w:rPr>
      </w:pPr>
      <w:bookmarkStart w:id="9" w:name="_Toc32115"/>
      <w:r>
        <w:rPr>
          <w:rFonts w:eastAsia="黑体" w:cs="Times New Roman"/>
          <w:b/>
          <w:bCs/>
          <w:kern w:val="24"/>
          <w:sz w:val="28"/>
          <w:szCs w:val="28"/>
        </w:rPr>
        <w:br w:type="page"/>
      </w:r>
    </w:p>
    <w:p w:rsidR="007C0B5F" w:rsidRDefault="008507EB">
      <w:pPr>
        <w:wordWrap w:val="0"/>
        <w:spacing w:beforeLines="100" w:before="332" w:afterLines="100" w:after="332" w:line="360" w:lineRule="auto"/>
        <w:outlineLvl w:val="2"/>
        <w:rPr>
          <w:rFonts w:eastAsia="黑体" w:cs="Times New Roman" w:hint="default"/>
          <w:b/>
          <w:bCs/>
          <w:kern w:val="24"/>
          <w:sz w:val="28"/>
          <w:szCs w:val="28"/>
        </w:rPr>
      </w:pPr>
      <w:r>
        <w:rPr>
          <w:rFonts w:eastAsia="黑体" w:cs="Times New Roman" w:hint="default"/>
          <w:b/>
          <w:bCs/>
          <w:kern w:val="24"/>
          <w:sz w:val="28"/>
          <w:szCs w:val="28"/>
        </w:rPr>
        <w:lastRenderedPageBreak/>
        <w:t>12</w:t>
      </w:r>
      <w:r w:rsidR="00E717FB">
        <w:rPr>
          <w:rFonts w:eastAsia="黑体" w:cs="Times New Roman" w:hint="default"/>
          <w:b/>
          <w:bCs/>
          <w:kern w:val="24"/>
          <w:sz w:val="28"/>
          <w:szCs w:val="28"/>
        </w:rPr>
        <w:t>4</w:t>
      </w:r>
      <w:r>
        <w:rPr>
          <w:rFonts w:eastAsia="黑体" w:cs="Times New Roman" w:hint="default"/>
          <w:b/>
          <w:bCs/>
          <w:kern w:val="24"/>
          <w:sz w:val="28"/>
          <w:szCs w:val="28"/>
        </w:rPr>
        <w:t>.</w:t>
      </w:r>
      <w:r w:rsidR="00250E51">
        <w:rPr>
          <w:rFonts w:eastAsia="黑体" w:cs="Times New Roman"/>
          <w:b/>
          <w:bCs/>
          <w:kern w:val="24"/>
          <w:sz w:val="28"/>
          <w:szCs w:val="28"/>
        </w:rPr>
        <w:t xml:space="preserve">　油价调控风险准备金申报</w:t>
      </w:r>
      <w:bookmarkEnd w:id="9"/>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【事项名称】</w:t>
      </w:r>
    </w:p>
    <w:p w:rsidR="007C0B5F" w:rsidRDefault="00250E51">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油价调控风险准备金申报</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【申请条件】</w:t>
      </w:r>
    </w:p>
    <w:p w:rsidR="007C0B5F" w:rsidRDefault="00250E51">
      <w:pPr>
        <w:wordWrap w:val="0"/>
        <w:spacing w:line="360" w:lineRule="auto"/>
        <w:ind w:firstLineChars="0" w:firstLine="480"/>
        <w:rPr>
          <w:rFonts w:ascii="宋体" w:hAnsi="宋体" w:cs="Times New Roman" w:hint="default"/>
        </w:rPr>
      </w:pPr>
      <w:r>
        <w:rPr>
          <w:rFonts w:ascii="宋体" w:hAnsi="宋体" w:cs="Times New Roman"/>
        </w:rPr>
        <w:t>在中华人民共和国境内生产、委托加工和进口汽、柴油的成品油生产经营企业，在国际市场原油价格低于国家规定的成品油价格调控下限时，</w:t>
      </w:r>
      <w:r>
        <w:rPr>
          <w:rFonts w:ascii="宋体" w:hAnsi="宋体" w:cs="Times New Roman"/>
          <w:szCs w:val="22"/>
        </w:rPr>
        <w:t>应依照法律、行政法规规定或者税务机关依照法律、行政法规规定确定的申报期限、申报内容，</w:t>
      </w:r>
      <w:r>
        <w:rPr>
          <w:rFonts w:ascii="宋体" w:hAnsi="宋体" w:cs="Times New Roman"/>
        </w:rPr>
        <w:t>申报缴纳</w:t>
      </w:r>
      <w:r>
        <w:rPr>
          <w:rFonts w:ascii="宋体" w:hAnsi="宋体" w:cs="Times New Roman"/>
          <w:szCs w:val="22"/>
        </w:rPr>
        <w:t>油价调控风险准备金</w:t>
      </w:r>
      <w:r>
        <w:rPr>
          <w:rFonts w:ascii="宋体" w:hAnsi="宋体" w:cs="Times New Roman"/>
        </w:rPr>
        <w:t>基金。</w:t>
      </w:r>
    </w:p>
    <w:p w:rsidR="007C0B5F" w:rsidRDefault="00250E51">
      <w:pPr>
        <w:wordWrap w:val="0"/>
        <w:spacing w:line="360" w:lineRule="auto"/>
        <w:ind w:firstLineChars="0" w:firstLine="482"/>
        <w:contextualSpacing/>
        <w:rPr>
          <w:rFonts w:ascii="宋体" w:hAnsi="宋体" w:cs="Times New Roman" w:hint="default"/>
        </w:rPr>
      </w:pPr>
      <w:r>
        <w:rPr>
          <w:rFonts w:ascii="黑体" w:eastAsia="黑体" w:hAnsi="黑体" w:cs="Times New Roman"/>
          <w:bCs/>
        </w:rPr>
        <w:t>【设定依据】</w:t>
      </w:r>
    </w:p>
    <w:p w:rsidR="007C0B5F" w:rsidRDefault="00250E51">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w:t>
      </w:r>
      <w:r>
        <w:rPr>
          <w:rFonts w:ascii="宋体" w:hAnsi="宋体" w:cs="Times New Roman" w:hint="default"/>
          <w:szCs w:val="22"/>
        </w:rPr>
        <w:t>国家发展改革委关于进一步完善成品油价格形成机制有关问题的通知</w:t>
      </w:r>
      <w:r>
        <w:rPr>
          <w:rFonts w:ascii="宋体" w:hAnsi="宋体" w:cs="Times New Roman"/>
          <w:szCs w:val="22"/>
        </w:rPr>
        <w:t>》（</w:t>
      </w:r>
      <w:r>
        <w:rPr>
          <w:rFonts w:ascii="宋体" w:hAnsi="宋体" w:cs="Times New Roman" w:hint="default"/>
          <w:szCs w:val="22"/>
        </w:rPr>
        <w:t>发改价格〔</w:t>
      </w:r>
      <w:r>
        <w:rPr>
          <w:rFonts w:cs="Times New Roman"/>
          <w:szCs w:val="22"/>
        </w:rPr>
        <w:t>2016</w:t>
      </w:r>
      <w:r>
        <w:rPr>
          <w:rFonts w:ascii="宋体" w:hAnsi="宋体" w:cs="Times New Roman" w:hint="default"/>
          <w:szCs w:val="22"/>
        </w:rPr>
        <w:t>〕</w:t>
      </w:r>
      <w:r>
        <w:rPr>
          <w:rFonts w:cs="Times New Roman"/>
          <w:szCs w:val="22"/>
        </w:rPr>
        <w:t>64</w:t>
      </w:r>
      <w:r>
        <w:rPr>
          <w:rFonts w:ascii="宋体" w:hAnsi="宋体" w:cs="Times New Roman" w:hint="default"/>
          <w:szCs w:val="22"/>
        </w:rPr>
        <w:t>号</w:t>
      </w:r>
      <w:r>
        <w:rPr>
          <w:rFonts w:ascii="宋体" w:hAnsi="宋体" w:cs="Times New Roman"/>
          <w:szCs w:val="22"/>
        </w:rPr>
        <w:t>）第一条第二款</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8"/>
      </w:tblGrid>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《油价调控风险准备金申报表》</w:t>
            </w:r>
          </w:p>
        </w:tc>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7C0B5F" w:rsidRDefault="007C0B5F">
            <w:pPr>
              <w:wordWrap w:val="0"/>
              <w:spacing w:line="240" w:lineRule="auto"/>
              <w:ind w:firstLineChars="0" w:firstLine="0"/>
              <w:jc w:val="center"/>
              <w:rPr>
                <w:rFonts w:ascii="黑体" w:eastAsia="黑体" w:hAnsi="黑体" w:cs="Microsoft Himalaya" w:hint="default"/>
                <w:kern w:val="0"/>
                <w:sz w:val="18"/>
                <w:szCs w:val="18"/>
              </w:rPr>
            </w:pPr>
          </w:p>
        </w:tc>
      </w:tr>
    </w:tbl>
    <w:p w:rsidR="007C0B5F" w:rsidRDefault="00250E51">
      <w:pPr>
        <w:wordWrap w:val="0"/>
        <w:spacing w:line="360" w:lineRule="auto"/>
        <w:ind w:firstLineChars="0" w:firstLine="482"/>
        <w:rPr>
          <w:rFonts w:ascii="黑体" w:eastAsia="黑体" w:hAnsi="黑体" w:cs="黑体" w:hint="default"/>
          <w:szCs w:val="22"/>
        </w:rPr>
      </w:pPr>
      <w:r>
        <w:rPr>
          <w:rFonts w:ascii="黑体" w:eastAsia="黑体" w:hAnsi="黑体" w:cs="黑体"/>
          <w:szCs w:val="22"/>
        </w:rPr>
        <w:t>【办理地点】</w:t>
      </w:r>
    </w:p>
    <w:p w:rsidR="007C0B5F" w:rsidRDefault="00250E51">
      <w:pPr>
        <w:wordWrap w:val="0"/>
        <w:spacing w:line="360" w:lineRule="auto"/>
        <w:ind w:firstLine="480"/>
        <w:contextualSpacing/>
        <w:rPr>
          <w:rFonts w:ascii="宋体" w:hAnsi="宋体" w:cs="宋体" w:hint="default"/>
        </w:rPr>
      </w:pPr>
      <w:r>
        <w:rPr>
          <w:rFonts w:ascii="宋体" w:hAnsi="宋体" w:cs="宋体"/>
        </w:rPr>
        <w:t>可通过办税服务厅（场所）办理，办税服务厅具体地点可点击下列链接通过办税地图获取：</w:t>
      </w:r>
    </w:p>
    <w:p w:rsidR="007C0B5F" w:rsidRDefault="00E4537F">
      <w:pPr>
        <w:wordWrap w:val="0"/>
        <w:spacing w:line="360" w:lineRule="auto"/>
        <w:ind w:firstLine="480"/>
        <w:contextualSpacing/>
        <w:rPr>
          <w:rFonts w:ascii="宋体" w:hAnsi="宋体" w:cs="Times New Roman" w:hint="default"/>
        </w:rPr>
      </w:pPr>
      <w:hyperlink r:id="rId29"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【办理机构】</w:t>
      </w:r>
    </w:p>
    <w:p w:rsidR="007C0B5F" w:rsidRDefault="00250E51">
      <w:pPr>
        <w:wordWrap w:val="0"/>
        <w:spacing w:line="360" w:lineRule="auto"/>
        <w:ind w:firstLineChars="0" w:firstLine="480"/>
        <w:rPr>
          <w:rFonts w:ascii="宋体" w:hAnsi="宋体" w:cs="Times New Roman" w:hint="default"/>
        </w:rPr>
      </w:pPr>
      <w:r>
        <w:rPr>
          <w:rFonts w:ascii="宋体" w:hAnsi="宋体" w:cs="Times New Roman"/>
        </w:rPr>
        <w:t>主管税务机关</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【收费标准】</w:t>
      </w:r>
    </w:p>
    <w:p w:rsidR="007C0B5F" w:rsidRDefault="00250E51">
      <w:pPr>
        <w:wordWrap w:val="0"/>
        <w:spacing w:line="360" w:lineRule="auto"/>
        <w:ind w:firstLineChars="0" w:firstLine="480"/>
        <w:rPr>
          <w:rFonts w:ascii="宋体" w:hAnsi="宋体" w:cs="Times New Roman" w:hint="default"/>
        </w:rPr>
      </w:pPr>
      <w:r>
        <w:rPr>
          <w:rFonts w:ascii="宋体" w:hAnsi="宋体" w:cs="Times New Roman"/>
        </w:rPr>
        <w:t>不收费</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【办理时间】</w:t>
      </w:r>
    </w:p>
    <w:p w:rsidR="007C0B5F" w:rsidRDefault="00250E51">
      <w:pPr>
        <w:wordWrap w:val="0"/>
        <w:spacing w:line="360" w:lineRule="auto"/>
        <w:ind w:firstLineChars="0" w:firstLine="480"/>
        <w:rPr>
          <w:rFonts w:ascii="宋体" w:hAnsi="宋体" w:cs="Times New Roman" w:hint="default"/>
        </w:rPr>
      </w:pPr>
      <w:r>
        <w:rPr>
          <w:rFonts w:ascii="宋体" w:hAnsi="宋体" w:cs="Times New Roman"/>
        </w:rPr>
        <w:t>即时办结</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【联系电话】</w:t>
      </w:r>
    </w:p>
    <w:p w:rsidR="007C0B5F" w:rsidRDefault="00250E51">
      <w:pPr>
        <w:ind w:firstLine="480"/>
        <w:rPr>
          <w:rFonts w:ascii="宋体" w:hAnsi="宋体" w:cs="宋体" w:hint="default"/>
        </w:rPr>
      </w:pPr>
      <w:r>
        <w:rPr>
          <w:rFonts w:ascii="宋体" w:hAnsi="宋体" w:cs="宋体"/>
        </w:rPr>
        <w:t>主管税务机关对外公开的联系电话，可点击下列链接通过办税地图获取：</w:t>
      </w:r>
    </w:p>
    <w:p w:rsidR="007C0B5F" w:rsidRDefault="00E4537F">
      <w:pPr>
        <w:wordWrap w:val="0"/>
        <w:spacing w:line="360" w:lineRule="auto"/>
        <w:ind w:firstLineChars="0" w:firstLine="480"/>
        <w:rPr>
          <w:rFonts w:ascii="黑体" w:hAnsi="宋体" w:cs="Times New Roman" w:hint="default"/>
        </w:rPr>
      </w:pPr>
      <w:hyperlink r:id="rId30" w:anchor="/bsdt?code=bsdt&amp;id=9916" w:history="1">
        <w:r w:rsidR="00250E51">
          <w:rPr>
            <w:rStyle w:val="af1"/>
            <w:rFonts w:ascii="宋体" w:hAnsi="宋体" w:cs="宋体"/>
          </w:rPr>
          <w:t>https://etax.xinjiang.chinatax.gov.cn/yhs-web/cxzx/bmap.html#/bsdt?code</w:t>
        </w:r>
        <w:r w:rsidR="00250E51">
          <w:rPr>
            <w:rStyle w:val="af1"/>
            <w:rFonts w:ascii="宋体" w:hAnsi="宋体" w:cs="宋体"/>
          </w:rPr>
          <w:lastRenderedPageBreak/>
          <w:t>=bsdt&amp;id=9916</w:t>
        </w:r>
      </w:hyperlink>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【办理流程】</w:t>
      </w:r>
    </w:p>
    <w:p w:rsidR="007C0B5F" w:rsidRDefault="00250E51">
      <w:pPr>
        <w:wordWrap w:val="0"/>
        <w:spacing w:line="360" w:lineRule="auto"/>
        <w:ind w:firstLineChars="0" w:firstLine="0"/>
        <w:rPr>
          <w:rFonts w:ascii="黑体" w:hAnsi="宋体" w:cs="Times New Roman" w:hint="default"/>
        </w:rPr>
      </w:pPr>
      <w:r>
        <w:rPr>
          <w:rFonts w:ascii="黑体" w:hAnsi="宋体" w:cs="Times New Roman"/>
          <w:noProof/>
        </w:rPr>
        <w:drawing>
          <wp:inline distT="0" distB="0" distL="114300" distR="114300">
            <wp:extent cx="5268595" cy="1781175"/>
            <wp:effectExtent l="0" t="0" r="4445" b="0"/>
            <wp:docPr id="197" name="图片 197" descr="缴纳义务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197" descr="缴纳义务人"/>
                    <pic:cNvPicPr>
                      <a:picLocks noChangeAspect="1"/>
                    </pic:cNvPicPr>
                  </pic:nvPicPr>
                  <pic:blipFill>
                    <a:blip r:embed="rId18"/>
                    <a:stretch>
                      <a:fillRect/>
                    </a:stretch>
                  </pic:blipFill>
                  <pic:spPr>
                    <a:xfrm>
                      <a:off x="0" y="0"/>
                      <a:ext cx="5268595" cy="1781175"/>
                    </a:xfrm>
                    <a:prstGeom prst="rect">
                      <a:avLst/>
                    </a:prstGeom>
                  </pic:spPr>
                </pic:pic>
              </a:graphicData>
            </a:graphic>
          </wp:inline>
        </w:drawing>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【缴纳义务人注意事项】</w:t>
      </w:r>
    </w:p>
    <w:p w:rsidR="007C0B5F" w:rsidRDefault="00250E51">
      <w:pPr>
        <w:wordWrap w:val="0"/>
        <w:spacing w:line="360" w:lineRule="auto"/>
        <w:ind w:firstLine="480"/>
        <w:contextualSpacing/>
        <w:rPr>
          <w:rFonts w:ascii="宋体" w:hAnsi="宋体" w:cs="Times New Roman" w:hint="default"/>
        </w:rPr>
      </w:pPr>
      <w:r>
        <w:rPr>
          <w:rFonts w:cs="Times New Roman"/>
        </w:rPr>
        <w:t>1.</w:t>
      </w:r>
      <w:r>
        <w:rPr>
          <w:rFonts w:ascii="宋体" w:hAnsi="宋体" w:cs="Times New Roman"/>
        </w:rPr>
        <w:t>缴纳义务人</w:t>
      </w:r>
      <w:r>
        <w:rPr>
          <w:rFonts w:ascii="宋体" w:hAnsi="宋体" w:cs="Times New Roman" w:hint="default"/>
        </w:rPr>
        <w:t>对报送资料的真实性和合法性承担责任。</w:t>
      </w:r>
    </w:p>
    <w:p w:rsidR="007C0B5F" w:rsidRDefault="00250E51">
      <w:pPr>
        <w:wordWrap w:val="0"/>
        <w:spacing w:line="360" w:lineRule="auto"/>
        <w:ind w:firstLine="480"/>
        <w:contextualSpacing/>
        <w:rPr>
          <w:rFonts w:ascii="宋体" w:hAnsi="宋体" w:cs="Times New Roman" w:hint="default"/>
        </w:rPr>
      </w:pPr>
      <w:r>
        <w:rPr>
          <w:rFonts w:cs="Times New Roman"/>
        </w:rPr>
        <w:t>2.</w:t>
      </w:r>
      <w:r>
        <w:rPr>
          <w:rFonts w:ascii="宋体" w:hAnsi="宋体" w:cs="宋体"/>
        </w:rPr>
        <w:t>文书表单可通过新疆税务局门户网站资料下载栏目查询下载或到办税服务厅领取。新疆税务局门户网站资料下载栏目：</w:t>
      </w:r>
      <w:hyperlink r:id="rId31" w:tgtFrame="_blank" w:history="1">
        <w:r>
          <w:rPr>
            <w:rStyle w:val="af1"/>
            <w:rFonts w:ascii="宋体" w:hAnsi="宋体" w:cs="宋体"/>
          </w:rPr>
          <w:t>https://etax.xinjiang.chinatax.gov.cn/gzfw/xzfw/</w:t>
        </w:r>
      </w:hyperlink>
    </w:p>
    <w:p w:rsidR="007C0B5F" w:rsidRDefault="00250E51">
      <w:pPr>
        <w:wordWrap w:val="0"/>
        <w:spacing w:line="360" w:lineRule="auto"/>
        <w:ind w:firstLine="480"/>
        <w:contextualSpacing/>
        <w:rPr>
          <w:rFonts w:ascii="宋体" w:hAnsi="宋体" w:cs="Times New Roman" w:hint="default"/>
        </w:rPr>
      </w:pPr>
      <w:r>
        <w:rPr>
          <w:rFonts w:cs="Times New Roman"/>
        </w:rPr>
        <w:t>3.</w:t>
      </w:r>
      <w:r>
        <w:rPr>
          <w:rFonts w:ascii="宋体" w:hAnsi="宋体" w:cs="Times New Roman"/>
        </w:rPr>
        <w:t>缴纳义务人</w:t>
      </w:r>
      <w:r>
        <w:rPr>
          <w:rFonts w:ascii="宋体" w:hAnsi="宋体" w:cs="Times New Roman" w:hint="default"/>
        </w:rPr>
        <w:t>使用符合电子签名法规定条件的电子签名，与手写签名或者盖章具有同等法律效力</w:t>
      </w:r>
      <w:r>
        <w:rPr>
          <w:rFonts w:ascii="宋体" w:hAnsi="宋体" w:cs="Times New Roman"/>
        </w:rPr>
        <w:t>。</w:t>
      </w:r>
    </w:p>
    <w:p w:rsidR="007C0B5F" w:rsidRDefault="00250E51">
      <w:pPr>
        <w:wordWrap w:val="0"/>
        <w:spacing w:line="360" w:lineRule="auto"/>
        <w:ind w:firstLine="480"/>
        <w:contextualSpacing/>
        <w:rPr>
          <w:rFonts w:ascii="宋体" w:hAnsi="宋体" w:cs="Times New Roman" w:hint="default"/>
        </w:rPr>
      </w:pPr>
      <w:r>
        <w:rPr>
          <w:rFonts w:cs="Times New Roman"/>
        </w:rPr>
        <w:t>4.</w:t>
      </w:r>
      <w:r>
        <w:rPr>
          <w:rFonts w:ascii="宋体" w:hAnsi="宋体" w:cs="Times New Roman"/>
        </w:rPr>
        <w:t>缴纳义务人按照汽油、柴油的销售数量和规定的征收标准申报缴纳油价调控风险准备金。汽油、柴油销售数量是指缴纳义务人于相邻两个调价窗口期之间实际销售数量。征收标准按照成品油价格未调金额确定。</w:t>
      </w:r>
    </w:p>
    <w:p w:rsidR="007C0B5F" w:rsidRDefault="00250E51">
      <w:pPr>
        <w:wordWrap w:val="0"/>
        <w:spacing w:line="360" w:lineRule="auto"/>
        <w:ind w:firstLine="480"/>
        <w:contextualSpacing/>
        <w:rPr>
          <w:rFonts w:ascii="宋体" w:hAnsi="宋体" w:cs="Times New Roman" w:hint="default"/>
        </w:rPr>
      </w:pPr>
      <w:r>
        <w:rPr>
          <w:rFonts w:cs="Times New Roman"/>
        </w:rPr>
        <w:t>5.</w:t>
      </w:r>
      <w:r>
        <w:rPr>
          <w:rFonts w:ascii="宋体" w:hAnsi="宋体" w:cs="Times New Roman"/>
        </w:rPr>
        <w:t>缴纳义务人可以选择按季度或者按年度缴纳风险准备金。</w:t>
      </w:r>
      <w:r>
        <w:rPr>
          <w:rFonts w:ascii="宋体" w:hAnsi="宋体" w:cs="Times New Roman" w:hint="default"/>
        </w:rPr>
        <w:t>按季度缴纳的缴纳义务人应于每季度前</w:t>
      </w:r>
      <w:r>
        <w:rPr>
          <w:rFonts w:cs="Times New Roman"/>
        </w:rPr>
        <w:t>15</w:t>
      </w:r>
      <w:r>
        <w:rPr>
          <w:rFonts w:ascii="宋体" w:hAnsi="宋体" w:cs="Times New Roman" w:hint="default"/>
        </w:rPr>
        <w:t>个工作日内进行申报缴纳</w:t>
      </w:r>
      <w:r>
        <w:rPr>
          <w:rFonts w:ascii="宋体" w:hAnsi="宋体" w:cs="Times New Roman"/>
        </w:rPr>
        <w:t>，</w:t>
      </w:r>
      <w:r>
        <w:rPr>
          <w:rFonts w:ascii="宋体" w:hAnsi="宋体" w:cs="Times New Roman" w:hint="default"/>
        </w:rPr>
        <w:t>按年度缴纳的缴纳义务人应于每年</w:t>
      </w:r>
      <w:r>
        <w:rPr>
          <w:rFonts w:cs="Times New Roman"/>
        </w:rPr>
        <w:t>1</w:t>
      </w:r>
      <w:r>
        <w:rPr>
          <w:rFonts w:ascii="宋体" w:hAnsi="宋体" w:cs="Times New Roman" w:hint="default"/>
        </w:rPr>
        <w:t>月</w:t>
      </w:r>
      <w:r>
        <w:rPr>
          <w:rFonts w:cs="Times New Roman"/>
        </w:rPr>
        <w:t>20</w:t>
      </w:r>
      <w:r>
        <w:rPr>
          <w:rFonts w:ascii="宋体" w:hAnsi="宋体" w:cs="Times New Roman" w:hint="default"/>
        </w:rPr>
        <w:t>日前进行申报缴纳。</w:t>
      </w:r>
      <w:r>
        <w:rPr>
          <w:rFonts w:ascii="宋体" w:hAnsi="宋体" w:cs="Times New Roman"/>
        </w:rPr>
        <w:t>具体缴纳方式由缴纳义务人报征收机关核准。缴纳方式一经确定，不得随意变更。</w:t>
      </w:r>
    </w:p>
    <w:p w:rsidR="007C0B5F" w:rsidRDefault="00250E51">
      <w:pPr>
        <w:wordWrap w:val="0"/>
        <w:spacing w:line="360" w:lineRule="auto"/>
        <w:ind w:firstLine="480"/>
        <w:contextualSpacing/>
        <w:rPr>
          <w:rFonts w:ascii="宋体" w:hAnsi="宋体" w:cs="Times New Roman" w:hint="default"/>
        </w:rPr>
      </w:pPr>
      <w:r>
        <w:rPr>
          <w:rFonts w:cs="Times New Roman"/>
        </w:rPr>
        <w:t>6.</w:t>
      </w:r>
      <w:r>
        <w:rPr>
          <w:rFonts w:ascii="宋体" w:hAnsi="宋体" w:cs="Times New Roman" w:hint="default"/>
        </w:rPr>
        <w:t>油价调控风险准备金的缴纳义务人有两个及以上从事成品油生产经营企业的，可实行汇总缴纳。</w:t>
      </w:r>
    </w:p>
    <w:p w:rsidR="004A2E5E" w:rsidRPr="00621AA5" w:rsidRDefault="004A2E5E" w:rsidP="004A2E5E">
      <w:pPr>
        <w:wordWrap w:val="0"/>
        <w:spacing w:line="360" w:lineRule="auto"/>
        <w:ind w:firstLine="480"/>
        <w:rPr>
          <w:rFonts w:ascii="宋体" w:hAnsi="宋体" w:hint="default"/>
        </w:rPr>
      </w:pPr>
      <w:r>
        <w:rPr>
          <w:rFonts w:hint="default"/>
        </w:rPr>
        <w:t>8</w:t>
      </w:r>
      <w:r>
        <w:t>.</w:t>
      </w:r>
      <w:r>
        <w:rPr>
          <w:rFonts w:ascii="宋体" w:hAnsi="宋体"/>
        </w:rPr>
        <w:t>税务机关提供“最多跑一次”服务。纳税人在资料完整且符合法定受理条件的前提下，最多只需要到税务机关跑一次。</w:t>
      </w:r>
    </w:p>
    <w:p w:rsidR="004A2E5E" w:rsidRPr="004A2E5E" w:rsidRDefault="004A2E5E">
      <w:pPr>
        <w:wordWrap w:val="0"/>
        <w:spacing w:line="360" w:lineRule="auto"/>
        <w:ind w:firstLine="480"/>
        <w:contextualSpacing/>
        <w:rPr>
          <w:rFonts w:ascii="宋体" w:hAnsi="宋体" w:cs="Times New Roman" w:hint="default"/>
        </w:rPr>
      </w:pPr>
    </w:p>
    <w:p w:rsidR="007C0B5F" w:rsidRPr="004A2E5E" w:rsidRDefault="00250E51" w:rsidP="004A2E5E">
      <w:pPr>
        <w:ind w:firstLine="480"/>
        <w:rPr>
          <w:rFonts w:ascii="宋体" w:hAnsi="宋体" w:cs="Times New Roman" w:hint="default"/>
        </w:rPr>
      </w:pPr>
      <w:r>
        <w:rPr>
          <w:rFonts w:ascii="宋体" w:hAnsi="宋体" w:cs="Times New Roman" w:hint="default"/>
        </w:rPr>
        <w:br w:type="page"/>
      </w:r>
      <w:bookmarkStart w:id="10" w:name="_Toc25421"/>
    </w:p>
    <w:p w:rsidR="007C0B5F" w:rsidRDefault="008507EB">
      <w:pPr>
        <w:wordWrap w:val="0"/>
        <w:spacing w:beforeLines="100" w:before="332" w:afterLines="100" w:after="332" w:line="360" w:lineRule="auto"/>
        <w:outlineLvl w:val="2"/>
        <w:rPr>
          <w:rFonts w:eastAsia="黑体" w:cs="Times New Roman" w:hint="default"/>
          <w:b/>
          <w:bCs/>
          <w:kern w:val="24"/>
          <w:sz w:val="28"/>
          <w:szCs w:val="28"/>
        </w:rPr>
      </w:pPr>
      <w:r>
        <w:rPr>
          <w:rFonts w:eastAsia="黑体" w:cs="Times New Roman" w:hint="default"/>
          <w:b/>
          <w:bCs/>
          <w:kern w:val="24"/>
          <w:sz w:val="28"/>
          <w:szCs w:val="28"/>
        </w:rPr>
        <w:lastRenderedPageBreak/>
        <w:t>12</w:t>
      </w:r>
      <w:r w:rsidR="00E717FB">
        <w:rPr>
          <w:rFonts w:eastAsia="黑体" w:cs="Times New Roman" w:hint="default"/>
          <w:b/>
          <w:bCs/>
          <w:kern w:val="24"/>
          <w:sz w:val="28"/>
          <w:szCs w:val="28"/>
        </w:rPr>
        <w:t>5</w:t>
      </w:r>
      <w:bookmarkStart w:id="11" w:name="_GoBack"/>
      <w:bookmarkEnd w:id="11"/>
      <w:r>
        <w:rPr>
          <w:rFonts w:eastAsia="黑体" w:cs="Times New Roman" w:hint="default"/>
          <w:b/>
          <w:bCs/>
          <w:kern w:val="24"/>
          <w:sz w:val="28"/>
          <w:szCs w:val="28"/>
        </w:rPr>
        <w:t>.</w:t>
      </w:r>
      <w:r w:rsidR="00250E51">
        <w:rPr>
          <w:rFonts w:eastAsia="黑体" w:cs="Times New Roman"/>
          <w:b/>
          <w:bCs/>
          <w:kern w:val="24"/>
          <w:sz w:val="28"/>
          <w:szCs w:val="28"/>
        </w:rPr>
        <w:t xml:space="preserve">　非税收入通用申报</w:t>
      </w:r>
      <w:bookmarkEnd w:id="10"/>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【事项名称】</w:t>
      </w:r>
    </w:p>
    <w:p w:rsidR="007C0B5F" w:rsidRDefault="00250E51">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非税收入通用申报</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【申请条件】</w:t>
      </w:r>
    </w:p>
    <w:p w:rsidR="007C0B5F" w:rsidRDefault="00250E51">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非税收入缴费人依据法律、行政法规规定或者税务机关确定的申报期限、申报内容，申报缴纳财政部驻地方财政监察专员办事处（以下简称“专员办”）划转及省级划转非税收入项目。</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【设定依据】</w:t>
      </w:r>
    </w:p>
    <w:p w:rsidR="007C0B5F" w:rsidRDefault="00250E51">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1.《财政部关于将国家重大水利工程建设基金等政府非税收入项目划转税务部门征收的通知》（财税〔</w:t>
      </w:r>
      <w:r>
        <w:rPr>
          <w:rFonts w:cs="Times New Roman"/>
          <w:szCs w:val="22"/>
        </w:rPr>
        <w:t>2018</w:t>
      </w:r>
      <w:r>
        <w:rPr>
          <w:rFonts w:ascii="宋体" w:hAnsi="宋体" w:cs="Times New Roman"/>
          <w:szCs w:val="22"/>
        </w:rPr>
        <w:t>〕</w:t>
      </w:r>
      <w:r>
        <w:rPr>
          <w:rFonts w:cs="Times New Roman"/>
          <w:szCs w:val="22"/>
        </w:rPr>
        <w:t>147</w:t>
      </w:r>
      <w:r>
        <w:rPr>
          <w:rFonts w:ascii="宋体" w:hAnsi="宋体" w:cs="Times New Roman"/>
          <w:szCs w:val="22"/>
        </w:rPr>
        <w:t>号）</w:t>
      </w:r>
    </w:p>
    <w:p w:rsidR="007C0B5F" w:rsidRDefault="00250E51">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2.《国家税务总局关于国家重大水利工程建设基金等政府非税收入项目征管职责划转有关事项的公告》（国家税务总局公告</w:t>
      </w:r>
      <w:r>
        <w:rPr>
          <w:rFonts w:cs="Times New Roman"/>
          <w:szCs w:val="22"/>
        </w:rPr>
        <w:t>2018</w:t>
      </w:r>
      <w:r>
        <w:rPr>
          <w:rFonts w:ascii="宋体" w:hAnsi="宋体" w:cs="Times New Roman"/>
          <w:szCs w:val="22"/>
        </w:rPr>
        <w:t>年第</w:t>
      </w:r>
      <w:r>
        <w:rPr>
          <w:rFonts w:cs="Times New Roman"/>
          <w:szCs w:val="22"/>
        </w:rPr>
        <w:t>63</w:t>
      </w:r>
      <w:r>
        <w:rPr>
          <w:rFonts w:ascii="宋体" w:hAnsi="宋体" w:cs="Times New Roman"/>
          <w:szCs w:val="22"/>
        </w:rPr>
        <w:t>号）</w:t>
      </w:r>
    </w:p>
    <w:p w:rsidR="007C0B5F" w:rsidRDefault="00250E51">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8"/>
      </w:tblGrid>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备注</w:t>
            </w:r>
          </w:p>
        </w:tc>
      </w:tr>
      <w:tr w:rsidR="007C0B5F">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Times New Roman" w:hint="default"/>
                <w:kern w:val="0"/>
                <w:sz w:val="22"/>
                <w:szCs w:val="21"/>
              </w:rPr>
            </w:pPr>
            <w:r>
              <w:rPr>
                <w:rFonts w:eastAsia="黑体" w:cs="Times New Roman"/>
                <w:kern w:val="0"/>
                <w:sz w:val="22"/>
                <w:szCs w:val="21"/>
              </w:rPr>
              <w:t>1</w:t>
            </w:r>
          </w:p>
        </w:tc>
        <w:tc>
          <w:tcPr>
            <w:tcW w:w="4535"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《非税收入通用申报表》</w:t>
            </w:r>
          </w:p>
        </w:tc>
        <w:tc>
          <w:tcPr>
            <w:tcW w:w="680" w:type="dxa"/>
            <w:tcBorders>
              <w:top w:val="single" w:sz="4" w:space="0" w:color="auto"/>
              <w:left w:val="single" w:sz="4" w:space="0" w:color="auto"/>
              <w:bottom w:val="single" w:sz="4" w:space="0" w:color="auto"/>
              <w:right w:val="single" w:sz="4" w:space="0" w:color="auto"/>
            </w:tcBorders>
            <w:vAlign w:val="center"/>
          </w:tcPr>
          <w:p w:rsidR="007C0B5F" w:rsidRDefault="00250E51">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7C0B5F" w:rsidRDefault="007C0B5F">
            <w:pPr>
              <w:wordWrap w:val="0"/>
              <w:spacing w:line="240" w:lineRule="auto"/>
              <w:ind w:firstLineChars="0" w:firstLine="0"/>
              <w:jc w:val="center"/>
              <w:rPr>
                <w:rFonts w:ascii="黑体" w:eastAsia="黑体" w:hAnsi="黑体" w:cs="Microsoft Himalaya" w:hint="default"/>
                <w:kern w:val="0"/>
                <w:sz w:val="18"/>
                <w:szCs w:val="18"/>
              </w:rPr>
            </w:pPr>
          </w:p>
        </w:tc>
      </w:tr>
    </w:tbl>
    <w:p w:rsidR="007C0B5F" w:rsidRDefault="00250E51">
      <w:pPr>
        <w:wordWrap w:val="0"/>
        <w:spacing w:line="360" w:lineRule="auto"/>
        <w:ind w:firstLineChars="0" w:firstLine="482"/>
        <w:rPr>
          <w:rFonts w:ascii="黑体" w:eastAsia="黑体" w:hAnsi="黑体" w:cs="黑体" w:hint="default"/>
          <w:szCs w:val="22"/>
        </w:rPr>
      </w:pPr>
      <w:r>
        <w:rPr>
          <w:rFonts w:ascii="黑体" w:eastAsia="黑体" w:hAnsi="黑体" w:cs="黑体"/>
          <w:szCs w:val="22"/>
        </w:rPr>
        <w:t>【办理地点】</w:t>
      </w:r>
    </w:p>
    <w:p w:rsidR="007C0B5F" w:rsidRDefault="00250E51">
      <w:pPr>
        <w:wordWrap w:val="0"/>
        <w:spacing w:line="360" w:lineRule="auto"/>
        <w:ind w:firstLine="480"/>
        <w:contextualSpacing/>
        <w:rPr>
          <w:rFonts w:ascii="宋体" w:hAnsi="宋体" w:cs="宋体" w:hint="default"/>
        </w:rPr>
      </w:pPr>
      <w:r>
        <w:rPr>
          <w:rFonts w:ascii="宋体" w:hAnsi="宋体" w:cs="宋体"/>
        </w:rPr>
        <w:t>可通过办税服务厅（场所）办理，办税服务厅具体地点可点击下列链接通过办税地图获取：</w:t>
      </w:r>
    </w:p>
    <w:p w:rsidR="007C0B5F" w:rsidRDefault="00E4537F">
      <w:pPr>
        <w:wordWrap w:val="0"/>
        <w:spacing w:line="360" w:lineRule="auto"/>
        <w:ind w:firstLine="480"/>
        <w:contextualSpacing/>
        <w:rPr>
          <w:rFonts w:ascii="宋体" w:hAnsi="宋体" w:cs="Times New Roman" w:hint="default"/>
        </w:rPr>
      </w:pPr>
      <w:hyperlink r:id="rId32"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【办理机构】</w:t>
      </w:r>
    </w:p>
    <w:p w:rsidR="007C0B5F" w:rsidRDefault="00250E51">
      <w:pPr>
        <w:wordWrap w:val="0"/>
        <w:spacing w:line="360" w:lineRule="auto"/>
        <w:ind w:firstLineChars="0" w:firstLine="480"/>
        <w:rPr>
          <w:rFonts w:ascii="宋体" w:hAnsi="宋体" w:cs="Times New Roman" w:hint="default"/>
        </w:rPr>
      </w:pPr>
      <w:r>
        <w:rPr>
          <w:rFonts w:ascii="宋体" w:hAnsi="宋体" w:cs="Times New Roman"/>
        </w:rPr>
        <w:t>主管税务机关</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【收费标准】</w:t>
      </w:r>
    </w:p>
    <w:p w:rsidR="007C0B5F" w:rsidRDefault="00250E51">
      <w:pPr>
        <w:wordWrap w:val="0"/>
        <w:spacing w:line="360" w:lineRule="auto"/>
        <w:ind w:firstLineChars="0" w:firstLine="480"/>
        <w:rPr>
          <w:rFonts w:ascii="宋体" w:hAnsi="宋体" w:cs="Times New Roman" w:hint="default"/>
        </w:rPr>
      </w:pPr>
      <w:r>
        <w:rPr>
          <w:rFonts w:ascii="宋体" w:hAnsi="宋体" w:cs="Times New Roman"/>
        </w:rPr>
        <w:t>不收费</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【办理时间】</w:t>
      </w:r>
    </w:p>
    <w:p w:rsidR="007C0B5F" w:rsidRDefault="00250E51">
      <w:pPr>
        <w:wordWrap w:val="0"/>
        <w:spacing w:line="360" w:lineRule="auto"/>
        <w:ind w:firstLineChars="0" w:firstLine="480"/>
        <w:rPr>
          <w:rFonts w:ascii="宋体" w:hAnsi="宋体" w:cs="Times New Roman" w:hint="default"/>
        </w:rPr>
      </w:pPr>
      <w:r>
        <w:rPr>
          <w:rFonts w:ascii="宋体" w:hAnsi="宋体" w:cs="Times New Roman"/>
          <w:szCs w:val="22"/>
        </w:rPr>
        <w:t>即时办结</w:t>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【联系电话】</w:t>
      </w:r>
    </w:p>
    <w:p w:rsidR="007C0B5F" w:rsidRDefault="00250E51">
      <w:pPr>
        <w:ind w:firstLine="480"/>
        <w:rPr>
          <w:rFonts w:ascii="宋体" w:hAnsi="宋体" w:cs="宋体" w:hint="default"/>
        </w:rPr>
      </w:pPr>
      <w:r>
        <w:rPr>
          <w:rFonts w:ascii="宋体" w:hAnsi="宋体" w:cs="宋体"/>
        </w:rPr>
        <w:lastRenderedPageBreak/>
        <w:t>主管税务机关对外公开的联系电话，可点击下列链接通过办税地图获取：</w:t>
      </w:r>
    </w:p>
    <w:p w:rsidR="007C0B5F" w:rsidRDefault="00E4537F">
      <w:pPr>
        <w:wordWrap w:val="0"/>
        <w:spacing w:line="360" w:lineRule="auto"/>
        <w:ind w:firstLineChars="0" w:firstLine="480"/>
        <w:rPr>
          <w:rFonts w:ascii="黑体" w:hAnsi="宋体" w:cs="Times New Roman" w:hint="default"/>
        </w:rPr>
      </w:pPr>
      <w:hyperlink r:id="rId33" w:anchor="/bsdt?code=bsdt&amp;id=9916" w:history="1">
        <w:r w:rsidR="00250E51">
          <w:rPr>
            <w:rStyle w:val="af1"/>
            <w:rFonts w:ascii="宋体" w:hAnsi="宋体" w:cs="宋体"/>
          </w:rPr>
          <w:t>https://etax.xinjiang.chinatax.gov.cn/yhs-web/cxzx/bmap.html#/bsdt?code=bsdt&amp;id=9916</w:t>
        </w:r>
      </w:hyperlink>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【办理流程】</w:t>
      </w:r>
    </w:p>
    <w:p w:rsidR="007C0B5F" w:rsidRDefault="00250E51">
      <w:pPr>
        <w:wordWrap w:val="0"/>
        <w:spacing w:line="360" w:lineRule="auto"/>
        <w:ind w:firstLineChars="0" w:firstLine="0"/>
        <w:rPr>
          <w:rFonts w:ascii="黑体" w:eastAsia="黑体" w:hAnsi="黑体" w:cs="Times New Roman" w:hint="default"/>
          <w:bCs/>
        </w:rPr>
      </w:pPr>
      <w:r>
        <w:rPr>
          <w:rFonts w:ascii="黑体" w:eastAsia="黑体" w:hAnsi="黑体" w:cs="Times New Roman"/>
          <w:bCs/>
          <w:noProof/>
        </w:rPr>
        <w:drawing>
          <wp:inline distT="0" distB="0" distL="114300" distR="114300">
            <wp:extent cx="5267325" cy="1790700"/>
            <wp:effectExtent l="0" t="0" r="5715" b="0"/>
            <wp:docPr id="198" name="图片 198"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198" descr="缴费人"/>
                    <pic:cNvPicPr>
                      <a:picLocks noChangeAspect="1"/>
                    </pic:cNvPicPr>
                  </pic:nvPicPr>
                  <pic:blipFill>
                    <a:blip r:embed="rId10"/>
                    <a:stretch>
                      <a:fillRect/>
                    </a:stretch>
                  </pic:blipFill>
                  <pic:spPr>
                    <a:xfrm>
                      <a:off x="0" y="0"/>
                      <a:ext cx="5267325" cy="1790700"/>
                    </a:xfrm>
                    <a:prstGeom prst="rect">
                      <a:avLst/>
                    </a:prstGeom>
                  </pic:spPr>
                </pic:pic>
              </a:graphicData>
            </a:graphic>
          </wp:inline>
        </w:drawing>
      </w:r>
    </w:p>
    <w:p w:rsidR="007C0B5F" w:rsidRDefault="00250E51">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【缴费人注意事项】</w:t>
      </w:r>
    </w:p>
    <w:p w:rsidR="007C0B5F" w:rsidRDefault="00250E51">
      <w:pPr>
        <w:wordWrap w:val="0"/>
        <w:spacing w:line="360" w:lineRule="auto"/>
        <w:ind w:firstLine="480"/>
        <w:contextualSpacing/>
        <w:rPr>
          <w:rFonts w:ascii="宋体" w:hAnsi="宋体" w:cs="Times New Roman" w:hint="default"/>
        </w:rPr>
      </w:pPr>
      <w:r>
        <w:rPr>
          <w:rFonts w:cs="Times New Roman"/>
        </w:rPr>
        <w:t>1.</w:t>
      </w:r>
      <w:r>
        <w:rPr>
          <w:rFonts w:ascii="宋体" w:hAnsi="宋体" w:cs="Times New Roman"/>
        </w:rPr>
        <w:t>缴费人</w:t>
      </w:r>
      <w:r>
        <w:rPr>
          <w:rFonts w:ascii="宋体" w:hAnsi="宋体" w:cs="Times New Roman" w:hint="default"/>
        </w:rPr>
        <w:t>对报送资料的真实性和合法性承担责任。</w:t>
      </w:r>
    </w:p>
    <w:p w:rsidR="007C0B5F" w:rsidRDefault="00250E51">
      <w:pPr>
        <w:wordWrap w:val="0"/>
        <w:spacing w:line="360" w:lineRule="auto"/>
        <w:ind w:firstLine="480"/>
        <w:contextualSpacing/>
        <w:rPr>
          <w:rFonts w:ascii="宋体" w:hAnsi="宋体" w:cs="Times New Roman" w:hint="default"/>
        </w:rPr>
      </w:pPr>
      <w:r>
        <w:rPr>
          <w:rFonts w:cs="Times New Roman"/>
        </w:rPr>
        <w:t>2.</w:t>
      </w:r>
      <w:r>
        <w:rPr>
          <w:rFonts w:ascii="宋体" w:hAnsi="宋体" w:cs="宋体"/>
        </w:rPr>
        <w:t>文书表单可通过新疆税务局门户网站资料下载栏目查询下载或到办税服务厅领取。新疆税务局门户网站资料下载栏目：</w:t>
      </w:r>
      <w:hyperlink r:id="rId34" w:tgtFrame="_blank" w:history="1">
        <w:r>
          <w:rPr>
            <w:rStyle w:val="af1"/>
            <w:rFonts w:ascii="宋体" w:hAnsi="宋体" w:cs="宋体"/>
          </w:rPr>
          <w:t>https://etax.xinjiang.chinatax.gov.cn/gzfw/xzfw/</w:t>
        </w:r>
      </w:hyperlink>
    </w:p>
    <w:p w:rsidR="007C0B5F" w:rsidRDefault="00250E51">
      <w:pPr>
        <w:wordWrap w:val="0"/>
        <w:spacing w:line="360" w:lineRule="auto"/>
        <w:ind w:firstLine="480"/>
        <w:rPr>
          <w:rFonts w:ascii="宋体" w:hAnsi="宋体" w:cs="Times New Roman" w:hint="default"/>
        </w:rPr>
      </w:pPr>
      <w:r>
        <w:rPr>
          <w:rFonts w:cs="Times New Roman"/>
        </w:rPr>
        <w:t>3.</w:t>
      </w:r>
      <w:r>
        <w:rPr>
          <w:rFonts w:ascii="宋体" w:hAnsi="宋体" w:cs="Times New Roman"/>
        </w:rPr>
        <w:t>缴费人</w:t>
      </w:r>
      <w:r>
        <w:rPr>
          <w:rFonts w:ascii="宋体" w:hAnsi="宋体" w:cs="Times New Roman" w:hint="default"/>
        </w:rPr>
        <w:t>使用符合电子签名法规定条件的电子签名，与手写签名或者盖章具有同等法律效力</w:t>
      </w:r>
      <w:r>
        <w:rPr>
          <w:rFonts w:ascii="宋体" w:hAnsi="宋体" w:cs="Times New Roman"/>
        </w:rPr>
        <w:t>。</w:t>
      </w:r>
    </w:p>
    <w:p w:rsidR="007C0B5F" w:rsidRDefault="00250E51">
      <w:pPr>
        <w:wordWrap w:val="0"/>
        <w:spacing w:line="360" w:lineRule="auto"/>
        <w:ind w:firstLine="480"/>
        <w:rPr>
          <w:rFonts w:ascii="宋体" w:hAnsi="宋体" w:cs="Times New Roman" w:hint="default"/>
        </w:rPr>
      </w:pPr>
      <w:r>
        <w:rPr>
          <w:rFonts w:cs="Times New Roman"/>
        </w:rPr>
        <w:t>4.</w:t>
      </w:r>
      <w:r>
        <w:rPr>
          <w:rFonts w:ascii="宋体" w:hAnsi="宋体" w:cs="Times New Roman"/>
        </w:rPr>
        <w:t>适用《非税收入通用申报表》的首批财政部专员办划转非税收入项目包括：国家重大水利工程建设基金、农网还贷资金、可再生能源发展基金、中央水库移民扶持基金（含大中型水库移民后期扶持基金、三峡水库库区基金、跨省际大中型水库库区基金）、三峡电站水资源费、核电站乏燃料处理处置基金、免税商品特许经营费、核事故应急准备专项收入、国家留成油收入等中央级设立的非税收入项目。</w:t>
      </w:r>
    </w:p>
    <w:p w:rsidR="007C0B5F" w:rsidRDefault="00250E51">
      <w:pPr>
        <w:wordWrap w:val="0"/>
        <w:spacing w:line="360" w:lineRule="auto"/>
        <w:ind w:firstLine="480"/>
        <w:rPr>
          <w:rFonts w:ascii="宋体" w:hAnsi="宋体" w:cs="Times New Roman" w:hint="default"/>
        </w:rPr>
      </w:pPr>
      <w:r>
        <w:rPr>
          <w:rFonts w:cs="Times New Roman"/>
        </w:rPr>
        <w:t>5.</w:t>
      </w:r>
      <w:r>
        <w:rPr>
          <w:rFonts w:ascii="宋体" w:hAnsi="宋体" w:cs="Times New Roman"/>
        </w:rPr>
        <w:t xml:space="preserve"> 适用《非税收入通用申报表》的省级划转非税收入项目主要包括：户外广告招标及拍卖收入、小客车总量调控增量指标竞价收入、市政公共资源有偿使用收入市场公共资源有偿使用收入等省级设立的非税收入项目。</w:t>
      </w:r>
    </w:p>
    <w:p w:rsidR="007C0B5F" w:rsidRDefault="00250E51">
      <w:pPr>
        <w:wordWrap w:val="0"/>
        <w:spacing w:line="360" w:lineRule="auto"/>
        <w:ind w:firstLine="480"/>
        <w:rPr>
          <w:rFonts w:ascii="宋体" w:hAnsi="宋体" w:cs="Times New Roman" w:hint="default"/>
        </w:rPr>
      </w:pPr>
      <w:r>
        <w:rPr>
          <w:rFonts w:cs="Times New Roman"/>
        </w:rPr>
        <w:t>6.</w:t>
      </w:r>
      <w:r>
        <w:rPr>
          <w:rFonts w:ascii="宋体" w:hAnsi="宋体" w:cs="Times New Roman"/>
        </w:rPr>
        <w:t>缴费人采用自行申报方式办理非税收入申报缴纳等有关事项。相关电网企业按照现行规定进行非税收入代征，并向税务部门申报缴纳。</w:t>
      </w:r>
    </w:p>
    <w:p w:rsidR="007C0B5F" w:rsidRDefault="00250E51">
      <w:pPr>
        <w:wordWrap w:val="0"/>
        <w:spacing w:line="360" w:lineRule="auto"/>
        <w:ind w:firstLine="480"/>
        <w:rPr>
          <w:rFonts w:ascii="宋体" w:hAnsi="宋体" w:cs="Times New Roman" w:hint="default"/>
        </w:rPr>
      </w:pPr>
      <w:r>
        <w:rPr>
          <w:rFonts w:cs="Times New Roman"/>
        </w:rPr>
        <w:t>7.</w:t>
      </w:r>
      <w:r>
        <w:rPr>
          <w:rFonts w:ascii="宋体" w:hAnsi="宋体" w:cs="Times New Roman"/>
        </w:rPr>
        <w:t>三峡电站水资源费的中央分成和湖北省分成部分，由缴费人向湖北省税务部门申</w:t>
      </w:r>
      <w:r>
        <w:rPr>
          <w:rFonts w:ascii="宋体" w:hAnsi="宋体" w:cs="Times New Roman"/>
        </w:rPr>
        <w:lastRenderedPageBreak/>
        <w:t>报缴纳；重庆市分成部分，由缴费人向重庆市税务部门申报缴纳。</w:t>
      </w:r>
    </w:p>
    <w:p w:rsidR="007C0B5F" w:rsidRDefault="00250E51">
      <w:pPr>
        <w:wordWrap w:val="0"/>
        <w:spacing w:line="360" w:lineRule="auto"/>
        <w:ind w:firstLine="480"/>
        <w:rPr>
          <w:rFonts w:ascii="宋体" w:hAnsi="宋体" w:cs="Times New Roman" w:hint="default"/>
        </w:rPr>
      </w:pPr>
      <w:r>
        <w:rPr>
          <w:rFonts w:cs="Times New Roman"/>
        </w:rPr>
        <w:t>8.</w:t>
      </w:r>
      <w:r>
        <w:rPr>
          <w:rFonts w:ascii="宋体" w:hAnsi="宋体" w:cs="Times New Roman"/>
        </w:rPr>
        <w:t>自</w:t>
      </w:r>
      <w:r>
        <w:rPr>
          <w:rFonts w:cs="Times New Roman"/>
        </w:rPr>
        <w:t>2017</w:t>
      </w:r>
      <w:r>
        <w:rPr>
          <w:rFonts w:ascii="宋体" w:hAnsi="宋体" w:cs="Times New Roman"/>
        </w:rPr>
        <w:t>年</w:t>
      </w:r>
      <w:r>
        <w:rPr>
          <w:rFonts w:cs="Times New Roman"/>
        </w:rPr>
        <w:t>7</w:t>
      </w:r>
      <w:r>
        <w:rPr>
          <w:rFonts w:ascii="宋体" w:hAnsi="宋体" w:cs="Times New Roman"/>
        </w:rPr>
        <w:t>月</w:t>
      </w:r>
      <w:r>
        <w:rPr>
          <w:rFonts w:cs="Times New Roman"/>
        </w:rPr>
        <w:t>1</w:t>
      </w:r>
      <w:r>
        <w:rPr>
          <w:rFonts w:ascii="宋体" w:hAnsi="宋体" w:cs="Times New Roman"/>
        </w:rPr>
        <w:t>日起，大中型水库移民后期扶持基金的征收标准降低</w:t>
      </w:r>
      <w:r>
        <w:rPr>
          <w:rFonts w:cs="Times New Roman"/>
        </w:rPr>
        <w:t>25</w:t>
      </w:r>
      <w:r>
        <w:rPr>
          <w:rFonts w:ascii="宋体" w:hAnsi="宋体" w:cs="Times New Roman"/>
        </w:rPr>
        <w:t>%。</w:t>
      </w:r>
    </w:p>
    <w:p w:rsidR="007C0B5F" w:rsidRDefault="00250E51">
      <w:pPr>
        <w:wordWrap w:val="0"/>
        <w:spacing w:line="360" w:lineRule="auto"/>
        <w:ind w:firstLine="480"/>
        <w:jc w:val="left"/>
        <w:rPr>
          <w:rFonts w:ascii="宋体" w:hAnsi="宋体" w:cs="Times New Roman" w:hint="default"/>
        </w:rPr>
      </w:pPr>
      <w:r>
        <w:rPr>
          <w:rFonts w:cs="Times New Roman"/>
        </w:rPr>
        <w:t>9.</w:t>
      </w:r>
      <w:r>
        <w:rPr>
          <w:rFonts w:ascii="宋体" w:hAnsi="宋体" w:cs="Times New Roman"/>
        </w:rPr>
        <w:t>自</w:t>
      </w:r>
      <w:r>
        <w:rPr>
          <w:rFonts w:cs="Times New Roman"/>
        </w:rPr>
        <w:t>2017</w:t>
      </w:r>
      <w:r>
        <w:rPr>
          <w:rFonts w:ascii="宋体" w:hAnsi="宋体" w:cs="Times New Roman"/>
        </w:rPr>
        <w:t>年</w:t>
      </w:r>
      <w:r>
        <w:rPr>
          <w:rFonts w:cs="Times New Roman"/>
        </w:rPr>
        <w:t>7</w:t>
      </w:r>
      <w:r>
        <w:rPr>
          <w:rFonts w:ascii="宋体" w:hAnsi="宋体" w:cs="Times New Roman"/>
        </w:rPr>
        <w:t>月</w:t>
      </w:r>
      <w:r>
        <w:rPr>
          <w:rFonts w:cs="Times New Roman"/>
        </w:rPr>
        <w:t>1</w:t>
      </w:r>
      <w:r>
        <w:rPr>
          <w:rFonts w:ascii="宋体" w:hAnsi="宋体" w:cs="Times New Roman"/>
        </w:rPr>
        <w:t>日起，国家重大水利工程建设基金征收标准降低</w:t>
      </w:r>
      <w:r>
        <w:rPr>
          <w:rFonts w:cs="Times New Roman"/>
        </w:rPr>
        <w:t>25</w:t>
      </w:r>
      <w:r>
        <w:rPr>
          <w:rFonts w:ascii="宋体" w:hAnsi="宋体" w:cs="Times New Roman"/>
        </w:rPr>
        <w:t>%；自</w:t>
      </w:r>
      <w:r>
        <w:rPr>
          <w:rFonts w:cs="Times New Roman"/>
        </w:rPr>
        <w:t>2018</w:t>
      </w:r>
      <w:r>
        <w:rPr>
          <w:rFonts w:ascii="宋体" w:hAnsi="宋体" w:cs="Times New Roman"/>
        </w:rPr>
        <w:t>年</w:t>
      </w:r>
      <w:r>
        <w:rPr>
          <w:rFonts w:cs="Times New Roman"/>
        </w:rPr>
        <w:t>7</w:t>
      </w:r>
      <w:r>
        <w:rPr>
          <w:rFonts w:ascii="宋体" w:hAnsi="宋体" w:cs="Times New Roman"/>
        </w:rPr>
        <w:t>月</w:t>
      </w:r>
      <w:r>
        <w:rPr>
          <w:rFonts w:cs="Times New Roman"/>
        </w:rPr>
        <w:t>1</w:t>
      </w:r>
      <w:r>
        <w:rPr>
          <w:rFonts w:ascii="宋体" w:hAnsi="宋体" w:cs="Times New Roman"/>
        </w:rPr>
        <w:t>日起，再降低</w:t>
      </w:r>
      <w:r>
        <w:rPr>
          <w:rFonts w:cs="Times New Roman"/>
        </w:rPr>
        <w:t>25</w:t>
      </w:r>
      <w:r>
        <w:rPr>
          <w:rFonts w:ascii="宋体" w:hAnsi="宋体" w:cs="Times New Roman"/>
        </w:rPr>
        <w:t>%。即，调整后的征收标准=按照《财政部国家发展改革委水利部关于印发&lt;国家重大水利工程建设基金征收使用管理暂行办法&gt;的通知》（财综〔</w:t>
      </w:r>
      <w:r>
        <w:rPr>
          <w:rFonts w:cs="Times New Roman"/>
        </w:rPr>
        <w:t>2009</w:t>
      </w:r>
      <w:r>
        <w:rPr>
          <w:rFonts w:ascii="宋体" w:hAnsi="宋体" w:cs="Times New Roman"/>
        </w:rPr>
        <w:t>〕</w:t>
      </w:r>
      <w:r>
        <w:rPr>
          <w:rFonts w:cs="Times New Roman"/>
        </w:rPr>
        <w:t>90</w:t>
      </w:r>
      <w:r>
        <w:rPr>
          <w:rFonts w:ascii="宋体" w:hAnsi="宋体" w:cs="Times New Roman"/>
        </w:rPr>
        <w:t>号）规定的征收标准×（</w:t>
      </w:r>
      <w:r>
        <w:rPr>
          <w:rFonts w:cs="Times New Roman"/>
        </w:rPr>
        <w:t>1</w:t>
      </w:r>
      <w:r>
        <w:rPr>
          <w:rFonts w:ascii="宋体" w:hAnsi="宋体" w:cs="Times New Roman"/>
        </w:rPr>
        <w:t>-</w:t>
      </w:r>
      <w:r>
        <w:rPr>
          <w:rFonts w:cs="Times New Roman"/>
        </w:rPr>
        <w:t>25</w:t>
      </w:r>
      <w:r>
        <w:rPr>
          <w:rFonts w:ascii="宋体" w:hAnsi="宋体" w:cs="Times New Roman"/>
        </w:rPr>
        <w:t>%）×（</w:t>
      </w:r>
      <w:r>
        <w:rPr>
          <w:rFonts w:cs="Times New Roman"/>
        </w:rPr>
        <w:t>1</w:t>
      </w:r>
      <w:r>
        <w:rPr>
          <w:rFonts w:ascii="宋体" w:hAnsi="宋体" w:cs="Times New Roman"/>
        </w:rPr>
        <w:t>-</w:t>
      </w:r>
      <w:r>
        <w:rPr>
          <w:rFonts w:cs="Times New Roman"/>
        </w:rPr>
        <w:t>25</w:t>
      </w:r>
      <w:r>
        <w:rPr>
          <w:rFonts w:ascii="宋体" w:hAnsi="宋体" w:cs="Times New Roman"/>
        </w:rPr>
        <w:t>%）；</w:t>
      </w:r>
    </w:p>
    <w:p w:rsidR="007C0B5F" w:rsidRDefault="00250E51">
      <w:pPr>
        <w:wordWrap w:val="0"/>
        <w:spacing w:line="360" w:lineRule="auto"/>
        <w:ind w:firstLine="480"/>
        <w:jc w:val="left"/>
        <w:rPr>
          <w:rFonts w:ascii="宋体" w:hAnsi="宋体" w:cs="Times New Roman" w:hint="default"/>
        </w:rPr>
      </w:pPr>
      <w:r>
        <w:rPr>
          <w:rFonts w:ascii="宋体" w:hAnsi="宋体" w:cs="Times New Roman"/>
        </w:rPr>
        <w:t>自</w:t>
      </w:r>
      <w:r>
        <w:rPr>
          <w:rFonts w:cs="Times New Roman"/>
        </w:rPr>
        <w:t>2019</w:t>
      </w:r>
      <w:r>
        <w:rPr>
          <w:rFonts w:ascii="宋体" w:hAnsi="宋体" w:cs="Times New Roman"/>
        </w:rPr>
        <w:t>年</w:t>
      </w:r>
      <w:r>
        <w:rPr>
          <w:rFonts w:cs="Times New Roman"/>
        </w:rPr>
        <w:t>7</w:t>
      </w:r>
      <w:r>
        <w:rPr>
          <w:rFonts w:ascii="宋体" w:hAnsi="宋体" w:cs="Times New Roman"/>
        </w:rPr>
        <w:t>月</w:t>
      </w:r>
      <w:r>
        <w:rPr>
          <w:rFonts w:cs="Times New Roman"/>
        </w:rPr>
        <w:t>1</w:t>
      </w:r>
      <w:r>
        <w:rPr>
          <w:rFonts w:ascii="宋体" w:hAnsi="宋体" w:cs="Times New Roman"/>
        </w:rPr>
        <w:t>日起，按照《财政部关于调整部分政府性基金有关政策的通知》（财税〔</w:t>
      </w:r>
      <w:r>
        <w:rPr>
          <w:rFonts w:cs="Times New Roman"/>
        </w:rPr>
        <w:t>2019</w:t>
      </w:r>
      <w:r>
        <w:rPr>
          <w:rFonts w:ascii="宋体" w:hAnsi="宋体" w:cs="Times New Roman"/>
        </w:rPr>
        <w:t>〕</w:t>
      </w:r>
      <w:r>
        <w:rPr>
          <w:rFonts w:cs="Times New Roman"/>
        </w:rPr>
        <w:t>46</w:t>
      </w:r>
      <w:r>
        <w:rPr>
          <w:rFonts w:ascii="宋体" w:hAnsi="宋体" w:cs="Times New Roman"/>
        </w:rPr>
        <w:t>号）规定执行国家重大水利工程建设基金降低</w:t>
      </w:r>
      <w:r>
        <w:rPr>
          <w:rFonts w:cs="Times New Roman"/>
        </w:rPr>
        <w:t>50</w:t>
      </w:r>
      <w:r>
        <w:rPr>
          <w:rFonts w:ascii="宋体" w:hAnsi="宋体" w:cs="Times New Roman"/>
        </w:rPr>
        <w:t>%</w:t>
      </w:r>
      <w:r>
        <w:rPr>
          <w:rFonts w:ascii="宋体" w:hAnsi="宋体" w:cs="Times New Roman" w:hint="default"/>
        </w:rPr>
        <w:t>的</w:t>
      </w:r>
      <w:r>
        <w:rPr>
          <w:rFonts w:ascii="宋体" w:hAnsi="宋体" w:cs="Times New Roman"/>
        </w:rPr>
        <w:t>征收标准</w:t>
      </w:r>
    </w:p>
    <w:p w:rsidR="007C0B5F" w:rsidRDefault="00250E51">
      <w:pPr>
        <w:wordWrap w:val="0"/>
        <w:spacing w:line="360" w:lineRule="auto"/>
        <w:ind w:firstLine="480"/>
        <w:contextualSpacing/>
        <w:jc w:val="left"/>
        <w:rPr>
          <w:rFonts w:ascii="宋体" w:hAnsi="宋体" w:cs="Times New Roman" w:hint="default"/>
        </w:rPr>
      </w:pPr>
      <w:r>
        <w:rPr>
          <w:rFonts w:cs="Times New Roman"/>
        </w:rPr>
        <w:t>10.</w:t>
      </w:r>
      <w:r>
        <w:rPr>
          <w:rFonts w:ascii="宋体" w:hAnsi="宋体" w:cs="Times New Roman"/>
        </w:rPr>
        <w:t>缴费人自行申报享受减免优惠，无需额外提交资料。</w:t>
      </w:r>
    </w:p>
    <w:p w:rsidR="004A2E5E" w:rsidRPr="00621AA5" w:rsidRDefault="004A2E5E" w:rsidP="004A2E5E">
      <w:pPr>
        <w:wordWrap w:val="0"/>
        <w:spacing w:line="360" w:lineRule="auto"/>
        <w:ind w:firstLine="480"/>
        <w:rPr>
          <w:rFonts w:ascii="宋体" w:hAnsi="宋体" w:hint="default"/>
        </w:rPr>
      </w:pPr>
      <w:r>
        <w:rPr>
          <w:rFonts w:hint="default"/>
        </w:rPr>
        <w:t>11</w:t>
      </w:r>
      <w:r>
        <w:t>.</w:t>
      </w:r>
      <w:r>
        <w:rPr>
          <w:rFonts w:ascii="宋体" w:hAnsi="宋体"/>
        </w:rPr>
        <w:t>税务机关提供“最多跑一次”服务。纳税人在资料完整且符合法定受理条件的前提下，最多只需要到税务机关跑一次。</w:t>
      </w:r>
    </w:p>
    <w:p w:rsidR="004A2E5E" w:rsidRPr="004A2E5E" w:rsidRDefault="004A2E5E">
      <w:pPr>
        <w:wordWrap w:val="0"/>
        <w:spacing w:line="360" w:lineRule="auto"/>
        <w:ind w:firstLine="480"/>
        <w:contextualSpacing/>
        <w:jc w:val="left"/>
        <w:rPr>
          <w:rFonts w:ascii="宋体" w:hAnsi="宋体" w:cs="Times New Roman" w:hint="default"/>
        </w:rPr>
      </w:pPr>
    </w:p>
    <w:sectPr w:rsidR="004A2E5E" w:rsidRPr="004A2E5E">
      <w:headerReference w:type="even" r:id="rId35"/>
      <w:headerReference w:type="default" r:id="rId36"/>
      <w:footerReference w:type="even" r:id="rId37"/>
      <w:footerReference w:type="default" r:id="rId38"/>
      <w:headerReference w:type="first" r:id="rId39"/>
      <w:footerReference w:type="first" r:id="rId40"/>
      <w:pgSz w:w="11906" w:h="16838"/>
      <w:pgMar w:top="1440" w:right="1417" w:bottom="1440" w:left="1417" w:header="851" w:footer="992" w:gutter="0"/>
      <w:cols w:space="0"/>
      <w:docGrid w:type="lines" w:linePitch="33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37F" w:rsidRDefault="00E4537F">
      <w:pPr>
        <w:spacing w:line="240" w:lineRule="auto"/>
        <w:ind w:firstLine="480"/>
        <w:rPr>
          <w:rFonts w:hint="default"/>
        </w:rPr>
      </w:pPr>
      <w:r>
        <w:separator/>
      </w:r>
    </w:p>
  </w:endnote>
  <w:endnote w:type="continuationSeparator" w:id="0">
    <w:p w:rsidR="00E4537F" w:rsidRDefault="00E4537F">
      <w:pPr>
        <w:spacing w:line="240" w:lineRule="auto"/>
        <w:ind w:firstLine="480"/>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charset w:val="00"/>
    <w:family w:val="roman"/>
    <w:pitch w:val="variable"/>
    <w:sig w:usb0="A00002EF" w:usb1="4000004B" w:usb2="00000000" w:usb3="00000000" w:csb0="0000009F" w:csb1="00000000"/>
  </w:font>
  <w:font w:name="Calibri">
    <w:charset w:val="00"/>
    <w:family w:val="swiss"/>
    <w:pitch w:val="variable"/>
    <w:sig w:usb0="A00002EF" w:usb1="4000207B" w:usb2="00000000" w:usb3="00000000" w:csb0="0000009F" w:csb1="00000000"/>
  </w:font>
  <w:font w:name="Microsoft Himalaya">
    <w:charset w:val="00"/>
    <w:family w:val="auto"/>
    <w:pitch w:val="variable"/>
    <w:sig w:usb0="80000003" w:usb1="00010000" w:usb2="0000004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BC8" w:rsidRDefault="00412BC8">
    <w:pPr>
      <w:pStyle w:val="ae"/>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B5F" w:rsidRDefault="007C0B5F">
    <w:pPr>
      <w:pStyle w:val="ae"/>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BC8" w:rsidRDefault="00412BC8">
    <w:pPr>
      <w:pStyle w:val="ae"/>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37F" w:rsidRDefault="00E4537F">
      <w:pPr>
        <w:spacing w:line="240" w:lineRule="auto"/>
        <w:ind w:firstLine="480"/>
        <w:rPr>
          <w:rFonts w:hint="default"/>
        </w:rPr>
      </w:pPr>
      <w:r>
        <w:separator/>
      </w:r>
    </w:p>
  </w:footnote>
  <w:footnote w:type="continuationSeparator" w:id="0">
    <w:p w:rsidR="00E4537F" w:rsidRDefault="00E4537F">
      <w:pPr>
        <w:spacing w:line="240" w:lineRule="auto"/>
        <w:ind w:firstLine="480"/>
        <w:rPr>
          <w:rFonts w:hint="default"/>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BC8" w:rsidRDefault="00412BC8">
    <w:pPr>
      <w:pStyle w:val="af"/>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BC8" w:rsidRDefault="00412BC8">
    <w:pPr>
      <w:pStyle w:val="af"/>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BC8" w:rsidRDefault="00412BC8">
    <w:pPr>
      <w:pStyle w:val="af"/>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420"/>
  <w:drawingGridHorizontalSpacing w:val="120"/>
  <w:drawingGridVerticalSpacing w:val="166"/>
  <w:displayHorizontalDrawingGridEvery w:val="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B7E08"/>
    <w:rsid w:val="00011FFA"/>
    <w:rsid w:val="000472A7"/>
    <w:rsid w:val="0007705C"/>
    <w:rsid w:val="000826BF"/>
    <w:rsid w:val="000A28CA"/>
    <w:rsid w:val="000B3E55"/>
    <w:rsid w:val="000D671D"/>
    <w:rsid w:val="00131AC4"/>
    <w:rsid w:val="00144E02"/>
    <w:rsid w:val="00192244"/>
    <w:rsid w:val="001B31D8"/>
    <w:rsid w:val="001F66D7"/>
    <w:rsid w:val="00207904"/>
    <w:rsid w:val="002242AD"/>
    <w:rsid w:val="00250E51"/>
    <w:rsid w:val="0027550F"/>
    <w:rsid w:val="002829CC"/>
    <w:rsid w:val="002A6C79"/>
    <w:rsid w:val="002B5AD1"/>
    <w:rsid w:val="002B7111"/>
    <w:rsid w:val="002E5609"/>
    <w:rsid w:val="003006F8"/>
    <w:rsid w:val="00306197"/>
    <w:rsid w:val="00352EE5"/>
    <w:rsid w:val="00357E4C"/>
    <w:rsid w:val="00360F65"/>
    <w:rsid w:val="0037124D"/>
    <w:rsid w:val="004045F3"/>
    <w:rsid w:val="00412BC8"/>
    <w:rsid w:val="00447BAD"/>
    <w:rsid w:val="00464203"/>
    <w:rsid w:val="00483432"/>
    <w:rsid w:val="004A2E5E"/>
    <w:rsid w:val="004B357A"/>
    <w:rsid w:val="00501DE5"/>
    <w:rsid w:val="00502D11"/>
    <w:rsid w:val="005236E6"/>
    <w:rsid w:val="00577789"/>
    <w:rsid w:val="005818D2"/>
    <w:rsid w:val="005848D0"/>
    <w:rsid w:val="00585834"/>
    <w:rsid w:val="005A06F8"/>
    <w:rsid w:val="005A5A3E"/>
    <w:rsid w:val="005B4225"/>
    <w:rsid w:val="005F39D4"/>
    <w:rsid w:val="006751EA"/>
    <w:rsid w:val="006822A2"/>
    <w:rsid w:val="006F13E0"/>
    <w:rsid w:val="006F21C1"/>
    <w:rsid w:val="00724BC8"/>
    <w:rsid w:val="00734FBB"/>
    <w:rsid w:val="00757E90"/>
    <w:rsid w:val="00784822"/>
    <w:rsid w:val="007A5F08"/>
    <w:rsid w:val="007C0B5F"/>
    <w:rsid w:val="007E684F"/>
    <w:rsid w:val="007F470C"/>
    <w:rsid w:val="00847CC2"/>
    <w:rsid w:val="008507EB"/>
    <w:rsid w:val="008955C8"/>
    <w:rsid w:val="008C36F4"/>
    <w:rsid w:val="00900B26"/>
    <w:rsid w:val="009054E9"/>
    <w:rsid w:val="00911CEF"/>
    <w:rsid w:val="0091219B"/>
    <w:rsid w:val="00926B3D"/>
    <w:rsid w:val="00966CD8"/>
    <w:rsid w:val="0097199B"/>
    <w:rsid w:val="009E5627"/>
    <w:rsid w:val="00A02054"/>
    <w:rsid w:val="00A1258E"/>
    <w:rsid w:val="00A266BB"/>
    <w:rsid w:val="00A31E6F"/>
    <w:rsid w:val="00A6675E"/>
    <w:rsid w:val="00AA0619"/>
    <w:rsid w:val="00B04F1F"/>
    <w:rsid w:val="00B42EF6"/>
    <w:rsid w:val="00B446DE"/>
    <w:rsid w:val="00B5242B"/>
    <w:rsid w:val="00B54F15"/>
    <w:rsid w:val="00B70E1A"/>
    <w:rsid w:val="00B77F2C"/>
    <w:rsid w:val="00B91486"/>
    <w:rsid w:val="00BD2BFF"/>
    <w:rsid w:val="00BE51A3"/>
    <w:rsid w:val="00C104AB"/>
    <w:rsid w:val="00C941C9"/>
    <w:rsid w:val="00C97E72"/>
    <w:rsid w:val="00CA4D6C"/>
    <w:rsid w:val="00CA6FDD"/>
    <w:rsid w:val="00CE2839"/>
    <w:rsid w:val="00D03D58"/>
    <w:rsid w:val="00D431A2"/>
    <w:rsid w:val="00D9573B"/>
    <w:rsid w:val="00DB2544"/>
    <w:rsid w:val="00DF4303"/>
    <w:rsid w:val="00E26A5E"/>
    <w:rsid w:val="00E4537F"/>
    <w:rsid w:val="00E717FB"/>
    <w:rsid w:val="00EB08BD"/>
    <w:rsid w:val="00EC6E41"/>
    <w:rsid w:val="00ED6FD8"/>
    <w:rsid w:val="00F65D1C"/>
    <w:rsid w:val="00F708F3"/>
    <w:rsid w:val="00F810F6"/>
    <w:rsid w:val="00F905BA"/>
    <w:rsid w:val="00FC0B53"/>
    <w:rsid w:val="00FE5069"/>
    <w:rsid w:val="012D3A6F"/>
    <w:rsid w:val="013B0D64"/>
    <w:rsid w:val="016B02D2"/>
    <w:rsid w:val="02A2121B"/>
    <w:rsid w:val="030B306C"/>
    <w:rsid w:val="03887ADC"/>
    <w:rsid w:val="03997E27"/>
    <w:rsid w:val="03EE55E5"/>
    <w:rsid w:val="05007948"/>
    <w:rsid w:val="05124002"/>
    <w:rsid w:val="052154B4"/>
    <w:rsid w:val="05686275"/>
    <w:rsid w:val="05E242C7"/>
    <w:rsid w:val="05F22039"/>
    <w:rsid w:val="06297EBA"/>
    <w:rsid w:val="06467983"/>
    <w:rsid w:val="066B686A"/>
    <w:rsid w:val="07126600"/>
    <w:rsid w:val="072A7ADC"/>
    <w:rsid w:val="07FB3333"/>
    <w:rsid w:val="082F5085"/>
    <w:rsid w:val="09863012"/>
    <w:rsid w:val="0A7115B6"/>
    <w:rsid w:val="0A784078"/>
    <w:rsid w:val="0AA264C7"/>
    <w:rsid w:val="0AA7608A"/>
    <w:rsid w:val="0B896272"/>
    <w:rsid w:val="0B9109D4"/>
    <w:rsid w:val="0CF56C8F"/>
    <w:rsid w:val="0E1F6E46"/>
    <w:rsid w:val="0E240B1B"/>
    <w:rsid w:val="0E2532F9"/>
    <w:rsid w:val="0E401448"/>
    <w:rsid w:val="0E756A9A"/>
    <w:rsid w:val="0ED54422"/>
    <w:rsid w:val="0EEA4978"/>
    <w:rsid w:val="0EF96504"/>
    <w:rsid w:val="0FB545DB"/>
    <w:rsid w:val="0FE7274E"/>
    <w:rsid w:val="10543C0E"/>
    <w:rsid w:val="107E7624"/>
    <w:rsid w:val="10864ED5"/>
    <w:rsid w:val="109A3EAE"/>
    <w:rsid w:val="114D1E98"/>
    <w:rsid w:val="11B04A3F"/>
    <w:rsid w:val="11B2390F"/>
    <w:rsid w:val="11FE02FA"/>
    <w:rsid w:val="1224154D"/>
    <w:rsid w:val="124E6404"/>
    <w:rsid w:val="12A25296"/>
    <w:rsid w:val="12A362B9"/>
    <w:rsid w:val="13645044"/>
    <w:rsid w:val="13702FEB"/>
    <w:rsid w:val="14233CE6"/>
    <w:rsid w:val="1545007B"/>
    <w:rsid w:val="155E441F"/>
    <w:rsid w:val="15806599"/>
    <w:rsid w:val="162024D1"/>
    <w:rsid w:val="17164885"/>
    <w:rsid w:val="18346DFB"/>
    <w:rsid w:val="183B5B01"/>
    <w:rsid w:val="18DA6AD8"/>
    <w:rsid w:val="19AE2604"/>
    <w:rsid w:val="1A0F10B9"/>
    <w:rsid w:val="1A661678"/>
    <w:rsid w:val="1A8A70DE"/>
    <w:rsid w:val="1A8B7E08"/>
    <w:rsid w:val="1AA40D54"/>
    <w:rsid w:val="1AA976D1"/>
    <w:rsid w:val="1AF5177A"/>
    <w:rsid w:val="1B075E97"/>
    <w:rsid w:val="1B6E4D8C"/>
    <w:rsid w:val="1B8A5FB7"/>
    <w:rsid w:val="1B96747C"/>
    <w:rsid w:val="1C0E5505"/>
    <w:rsid w:val="1CED1C98"/>
    <w:rsid w:val="1E120D49"/>
    <w:rsid w:val="1EDF54E0"/>
    <w:rsid w:val="1FF41B1F"/>
    <w:rsid w:val="202C50AD"/>
    <w:rsid w:val="2069026F"/>
    <w:rsid w:val="20C47C4E"/>
    <w:rsid w:val="21306E73"/>
    <w:rsid w:val="21692F0F"/>
    <w:rsid w:val="218E18A2"/>
    <w:rsid w:val="21E865A7"/>
    <w:rsid w:val="223959CD"/>
    <w:rsid w:val="227D4507"/>
    <w:rsid w:val="22B81CCB"/>
    <w:rsid w:val="22BF6F77"/>
    <w:rsid w:val="24350526"/>
    <w:rsid w:val="24D24CF8"/>
    <w:rsid w:val="24F854E5"/>
    <w:rsid w:val="25045130"/>
    <w:rsid w:val="250C77E3"/>
    <w:rsid w:val="253056ED"/>
    <w:rsid w:val="263F1633"/>
    <w:rsid w:val="26A15C72"/>
    <w:rsid w:val="26A773E0"/>
    <w:rsid w:val="26B93FDA"/>
    <w:rsid w:val="26EA44B3"/>
    <w:rsid w:val="27014565"/>
    <w:rsid w:val="27303083"/>
    <w:rsid w:val="28A72978"/>
    <w:rsid w:val="29660C86"/>
    <w:rsid w:val="296E57C4"/>
    <w:rsid w:val="29AF1442"/>
    <w:rsid w:val="2A195091"/>
    <w:rsid w:val="2B180DEB"/>
    <w:rsid w:val="2B4B6865"/>
    <w:rsid w:val="2CC63223"/>
    <w:rsid w:val="2CC77AF5"/>
    <w:rsid w:val="2D353328"/>
    <w:rsid w:val="2DB36B65"/>
    <w:rsid w:val="2E2F49BA"/>
    <w:rsid w:val="2E5C18A9"/>
    <w:rsid w:val="2F05307C"/>
    <w:rsid w:val="2F893466"/>
    <w:rsid w:val="30527FC6"/>
    <w:rsid w:val="306001FD"/>
    <w:rsid w:val="3074475D"/>
    <w:rsid w:val="30A770E6"/>
    <w:rsid w:val="311A21C2"/>
    <w:rsid w:val="31CC4810"/>
    <w:rsid w:val="32132AAA"/>
    <w:rsid w:val="33A279C2"/>
    <w:rsid w:val="34BF12A2"/>
    <w:rsid w:val="35E44E9C"/>
    <w:rsid w:val="36B70756"/>
    <w:rsid w:val="370A1A8B"/>
    <w:rsid w:val="3791054E"/>
    <w:rsid w:val="38A3765C"/>
    <w:rsid w:val="38BD72EA"/>
    <w:rsid w:val="39BB6011"/>
    <w:rsid w:val="3A4005C6"/>
    <w:rsid w:val="3A534285"/>
    <w:rsid w:val="3AFF2E4A"/>
    <w:rsid w:val="3C9B6448"/>
    <w:rsid w:val="3CC2224F"/>
    <w:rsid w:val="3CEC7B9C"/>
    <w:rsid w:val="3D344164"/>
    <w:rsid w:val="3D597397"/>
    <w:rsid w:val="3D7B528D"/>
    <w:rsid w:val="3E297BF6"/>
    <w:rsid w:val="3E365157"/>
    <w:rsid w:val="3ECA4B64"/>
    <w:rsid w:val="3ECF5E5C"/>
    <w:rsid w:val="3F5218EF"/>
    <w:rsid w:val="3F842BB7"/>
    <w:rsid w:val="3FC21F6B"/>
    <w:rsid w:val="3FF54B42"/>
    <w:rsid w:val="40403645"/>
    <w:rsid w:val="40441257"/>
    <w:rsid w:val="405A3824"/>
    <w:rsid w:val="40752F3E"/>
    <w:rsid w:val="40883A3D"/>
    <w:rsid w:val="40CF3142"/>
    <w:rsid w:val="41A207AD"/>
    <w:rsid w:val="424D1A41"/>
    <w:rsid w:val="4298073B"/>
    <w:rsid w:val="42CB6790"/>
    <w:rsid w:val="42E14F5A"/>
    <w:rsid w:val="4534276B"/>
    <w:rsid w:val="455C21A5"/>
    <w:rsid w:val="458617C7"/>
    <w:rsid w:val="46D31A99"/>
    <w:rsid w:val="476B2282"/>
    <w:rsid w:val="47EC4E15"/>
    <w:rsid w:val="481E2FEB"/>
    <w:rsid w:val="48463D52"/>
    <w:rsid w:val="48AA780C"/>
    <w:rsid w:val="48C02409"/>
    <w:rsid w:val="492B4F5A"/>
    <w:rsid w:val="495F249D"/>
    <w:rsid w:val="498C6592"/>
    <w:rsid w:val="499E693F"/>
    <w:rsid w:val="4A761620"/>
    <w:rsid w:val="4AE35AF4"/>
    <w:rsid w:val="4AE93139"/>
    <w:rsid w:val="4B5C025D"/>
    <w:rsid w:val="4D086A70"/>
    <w:rsid w:val="4DCB634C"/>
    <w:rsid w:val="4E11257B"/>
    <w:rsid w:val="4E7074F7"/>
    <w:rsid w:val="4EDB3643"/>
    <w:rsid w:val="4F573CD0"/>
    <w:rsid w:val="4F841C0B"/>
    <w:rsid w:val="4F99108C"/>
    <w:rsid w:val="4FA7380D"/>
    <w:rsid w:val="50160541"/>
    <w:rsid w:val="505A1D26"/>
    <w:rsid w:val="50D31CB7"/>
    <w:rsid w:val="521C0449"/>
    <w:rsid w:val="524E0537"/>
    <w:rsid w:val="52587F50"/>
    <w:rsid w:val="525E6EC7"/>
    <w:rsid w:val="52DB29AC"/>
    <w:rsid w:val="52FD195A"/>
    <w:rsid w:val="53415286"/>
    <w:rsid w:val="53A7242C"/>
    <w:rsid w:val="53C47A68"/>
    <w:rsid w:val="544E6C8D"/>
    <w:rsid w:val="54941233"/>
    <w:rsid w:val="54A043B6"/>
    <w:rsid w:val="54C014FC"/>
    <w:rsid w:val="54E70BCD"/>
    <w:rsid w:val="554A1B62"/>
    <w:rsid w:val="56377C29"/>
    <w:rsid w:val="56873254"/>
    <w:rsid w:val="57F723C6"/>
    <w:rsid w:val="58B557D4"/>
    <w:rsid w:val="58E85983"/>
    <w:rsid w:val="599326AC"/>
    <w:rsid w:val="5A375E04"/>
    <w:rsid w:val="5A737EBD"/>
    <w:rsid w:val="5B581C3E"/>
    <w:rsid w:val="5B7C766D"/>
    <w:rsid w:val="5B8105BF"/>
    <w:rsid w:val="5BA625E3"/>
    <w:rsid w:val="5C032D16"/>
    <w:rsid w:val="5C3B1E55"/>
    <w:rsid w:val="5C8422D6"/>
    <w:rsid w:val="5C925FC8"/>
    <w:rsid w:val="5CD559A1"/>
    <w:rsid w:val="5CDD1FA9"/>
    <w:rsid w:val="5D635476"/>
    <w:rsid w:val="5D744F94"/>
    <w:rsid w:val="5E0B2560"/>
    <w:rsid w:val="5E375987"/>
    <w:rsid w:val="5EEF5482"/>
    <w:rsid w:val="5F34511C"/>
    <w:rsid w:val="5F5742AD"/>
    <w:rsid w:val="60360B96"/>
    <w:rsid w:val="60552C44"/>
    <w:rsid w:val="611575AD"/>
    <w:rsid w:val="612F5CD4"/>
    <w:rsid w:val="61740D49"/>
    <w:rsid w:val="62D06D59"/>
    <w:rsid w:val="631B71D3"/>
    <w:rsid w:val="63B26D9D"/>
    <w:rsid w:val="64921BE5"/>
    <w:rsid w:val="64D25D62"/>
    <w:rsid w:val="64E9702B"/>
    <w:rsid w:val="64F67F8A"/>
    <w:rsid w:val="652236F2"/>
    <w:rsid w:val="655F18A8"/>
    <w:rsid w:val="65CD141D"/>
    <w:rsid w:val="65E72612"/>
    <w:rsid w:val="663E7BFC"/>
    <w:rsid w:val="66602E97"/>
    <w:rsid w:val="66B17B5B"/>
    <w:rsid w:val="67341209"/>
    <w:rsid w:val="674471C3"/>
    <w:rsid w:val="676A083D"/>
    <w:rsid w:val="67F52361"/>
    <w:rsid w:val="68075032"/>
    <w:rsid w:val="68151882"/>
    <w:rsid w:val="683400E9"/>
    <w:rsid w:val="69091976"/>
    <w:rsid w:val="692A7723"/>
    <w:rsid w:val="6A316435"/>
    <w:rsid w:val="6AA03EEE"/>
    <w:rsid w:val="6AD505F4"/>
    <w:rsid w:val="6AEE3217"/>
    <w:rsid w:val="6B652944"/>
    <w:rsid w:val="6B67028E"/>
    <w:rsid w:val="6B827092"/>
    <w:rsid w:val="6BCF3F8E"/>
    <w:rsid w:val="6C443279"/>
    <w:rsid w:val="6CBC71C3"/>
    <w:rsid w:val="6D5B6888"/>
    <w:rsid w:val="6E2625AA"/>
    <w:rsid w:val="6EF0318D"/>
    <w:rsid w:val="6F362C0E"/>
    <w:rsid w:val="70963B50"/>
    <w:rsid w:val="70AA17D4"/>
    <w:rsid w:val="712A4643"/>
    <w:rsid w:val="729163EA"/>
    <w:rsid w:val="729C4F05"/>
    <w:rsid w:val="729D4F0C"/>
    <w:rsid w:val="72AA265B"/>
    <w:rsid w:val="735A14F3"/>
    <w:rsid w:val="736946D1"/>
    <w:rsid w:val="73C76742"/>
    <w:rsid w:val="75411094"/>
    <w:rsid w:val="75B334C8"/>
    <w:rsid w:val="75BA7322"/>
    <w:rsid w:val="75E33E36"/>
    <w:rsid w:val="765B7DD0"/>
    <w:rsid w:val="77191655"/>
    <w:rsid w:val="77900376"/>
    <w:rsid w:val="7805601A"/>
    <w:rsid w:val="782E1723"/>
    <w:rsid w:val="785228C3"/>
    <w:rsid w:val="7896389E"/>
    <w:rsid w:val="789F08D3"/>
    <w:rsid w:val="78D557C5"/>
    <w:rsid w:val="793763E3"/>
    <w:rsid w:val="798E51B9"/>
    <w:rsid w:val="7A866BA1"/>
    <w:rsid w:val="7ABE63FE"/>
    <w:rsid w:val="7B16460D"/>
    <w:rsid w:val="7C2344AA"/>
    <w:rsid w:val="7C4F75F9"/>
    <w:rsid w:val="7C66563B"/>
    <w:rsid w:val="7CA54F19"/>
    <w:rsid w:val="7CB23158"/>
    <w:rsid w:val="7D2649DA"/>
    <w:rsid w:val="7E340C6A"/>
    <w:rsid w:val="7EB26B01"/>
    <w:rsid w:val="7EDC1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F336D"/>
  <w15:docId w15:val="{CB617F11-139F-4ECC-8B7C-3D2DD2A0D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uiPriority="99" w:unhideWhenUsed="1"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276" w:lineRule="auto"/>
      <w:ind w:firstLineChars="200" w:firstLine="562"/>
      <w:jc w:val="both"/>
    </w:pPr>
    <w:rPr>
      <w:rFonts w:cstheme="minorBidi" w:hint="eastAsia"/>
      <w:kern w:val="2"/>
      <w:sz w:val="24"/>
      <w:szCs w:val="24"/>
    </w:rPr>
  </w:style>
  <w:style w:type="paragraph" w:styleId="1">
    <w:name w:val="heading 1"/>
    <w:basedOn w:val="a"/>
    <w:next w:val="a"/>
    <w:qFormat/>
    <w:pPr>
      <w:topLinePunct/>
      <w:autoSpaceDE w:val="0"/>
      <w:autoSpaceDN w:val="0"/>
      <w:adjustRightInd w:val="0"/>
      <w:snapToGrid w:val="0"/>
      <w:spacing w:beforeLines="100" w:afterLines="100" w:line="360" w:lineRule="auto"/>
      <w:ind w:firstLineChars="0" w:firstLine="0"/>
      <w:jc w:val="center"/>
      <w:outlineLvl w:val="0"/>
    </w:pPr>
    <w:rPr>
      <w:rFonts w:ascii="黑体" w:eastAsia="黑体" w:hAnsi="黑体" w:cs="Times New Roman"/>
      <w:b/>
      <w:kern w:val="24"/>
      <w:sz w:val="36"/>
      <w:szCs w:val="36"/>
    </w:rPr>
  </w:style>
  <w:style w:type="paragraph" w:styleId="2">
    <w:name w:val="heading 2"/>
    <w:next w:val="a"/>
    <w:uiPriority w:val="9"/>
    <w:qFormat/>
    <w:pPr>
      <w:keepNext/>
      <w:keepLines/>
      <w:widowControl w:val="0"/>
      <w:topLinePunct/>
      <w:adjustRightInd w:val="0"/>
      <w:snapToGrid w:val="0"/>
      <w:spacing w:before="300" w:after="300" w:line="360" w:lineRule="auto"/>
      <w:ind w:firstLineChars="200" w:firstLine="643"/>
      <w:jc w:val="both"/>
      <w:outlineLvl w:val="1"/>
    </w:pPr>
    <w:rPr>
      <w:rFonts w:ascii="Arial" w:eastAsia="黑体" w:hAnsi="Arial"/>
      <w:b/>
      <w:bCs/>
      <w:kern w:val="24"/>
      <w:sz w:val="32"/>
      <w:szCs w:val="32"/>
    </w:rPr>
  </w:style>
  <w:style w:type="paragraph" w:styleId="3">
    <w:name w:val="heading 3"/>
    <w:next w:val="a"/>
    <w:uiPriority w:val="9"/>
    <w:qFormat/>
    <w:pPr>
      <w:keepNext/>
      <w:widowControl w:val="0"/>
      <w:topLinePunct/>
      <w:adjustRightInd w:val="0"/>
      <w:snapToGrid w:val="0"/>
      <w:spacing w:beforeLines="125" w:afterLines="125" w:line="360" w:lineRule="auto"/>
      <w:ind w:firstLineChars="200" w:firstLine="510"/>
      <w:jc w:val="both"/>
      <w:outlineLvl w:val="2"/>
    </w:pPr>
    <w:rPr>
      <w:rFonts w:eastAsia="黑体"/>
      <w:b/>
      <w:bCs/>
      <w:kern w:val="24"/>
      <w:sz w:val="28"/>
      <w:szCs w:val="28"/>
    </w:rPr>
  </w:style>
  <w:style w:type="paragraph" w:styleId="4">
    <w:name w:val="heading 4"/>
    <w:basedOn w:val="a"/>
    <w:next w:val="a"/>
    <w:link w:val="40"/>
    <w:semiHidden/>
    <w:unhideWhenUsed/>
    <w:qFormat/>
    <w:pPr>
      <w:keepNext/>
      <w:keepLines/>
      <w:widowControl/>
      <w:tabs>
        <w:tab w:val="left" w:pos="377"/>
      </w:tabs>
      <w:spacing w:before="280" w:after="290" w:line="360" w:lineRule="auto"/>
      <w:jc w:val="left"/>
      <w:outlineLvl w:val="3"/>
    </w:pPr>
    <w:rPr>
      <w:rFonts w:ascii="Cambria" w:eastAsia="黑体" w:hAnsi="Cambria" w:cs="Times New Roman"/>
      <w:bCs/>
      <w:kern w:val="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pPr>
      <w:adjustRightInd/>
      <w:snapToGrid/>
      <w:spacing w:line="276" w:lineRule="auto"/>
      <w:ind w:firstLine="562"/>
    </w:pPr>
    <w:rPr>
      <w:rFonts w:ascii="Times New Roman" w:hAnsi="Times New Roman" w:cstheme="minorBidi" w:hint="eastAsia"/>
      <w:b/>
      <w:bCs/>
    </w:rPr>
  </w:style>
  <w:style w:type="paragraph" w:styleId="a4">
    <w:name w:val="annotation text"/>
    <w:link w:val="a6"/>
    <w:qFormat/>
    <w:pPr>
      <w:widowControl w:val="0"/>
      <w:adjustRightInd w:val="0"/>
      <w:snapToGrid w:val="0"/>
      <w:spacing w:line="360" w:lineRule="auto"/>
      <w:ind w:firstLineChars="200" w:firstLine="480"/>
    </w:pPr>
    <w:rPr>
      <w:rFonts w:ascii="宋体" w:hAnsi="宋体"/>
      <w:kern w:val="2"/>
      <w:sz w:val="24"/>
      <w:szCs w:val="24"/>
    </w:rPr>
  </w:style>
  <w:style w:type="paragraph" w:styleId="a7">
    <w:name w:val="Document Map"/>
    <w:basedOn w:val="a"/>
    <w:link w:val="a8"/>
    <w:qFormat/>
    <w:rPr>
      <w:rFonts w:ascii="宋体"/>
      <w:sz w:val="18"/>
      <w:szCs w:val="18"/>
    </w:rPr>
  </w:style>
  <w:style w:type="paragraph" w:styleId="a9">
    <w:name w:val="Body Text"/>
    <w:basedOn w:val="a"/>
    <w:qFormat/>
    <w:pPr>
      <w:spacing w:line="360" w:lineRule="auto"/>
      <w:ind w:firstLine="643"/>
    </w:pPr>
    <w:rPr>
      <w:color w:val="000000" w:themeColor="text1"/>
      <w:kern w:val="21"/>
    </w:rPr>
  </w:style>
  <w:style w:type="paragraph" w:styleId="aa">
    <w:name w:val="Body Text Indent"/>
    <w:basedOn w:val="a"/>
    <w:link w:val="ab"/>
    <w:qFormat/>
    <w:pPr>
      <w:widowControl/>
      <w:tabs>
        <w:tab w:val="left" w:pos="377"/>
      </w:tabs>
      <w:spacing w:after="120" w:line="300" w:lineRule="auto"/>
      <w:ind w:leftChars="200" w:left="420" w:firstLine="200"/>
    </w:pPr>
  </w:style>
  <w:style w:type="paragraph" w:styleId="30">
    <w:name w:val="toc 3"/>
    <w:basedOn w:val="a"/>
    <w:next w:val="a"/>
    <w:qFormat/>
    <w:pPr>
      <w:ind w:leftChars="400" w:left="840"/>
    </w:pPr>
  </w:style>
  <w:style w:type="paragraph" w:styleId="ac">
    <w:name w:val="Balloon Text"/>
    <w:basedOn w:val="a"/>
    <w:link w:val="ad"/>
    <w:qFormat/>
    <w:pPr>
      <w:spacing w:line="240" w:lineRule="auto"/>
    </w:pPr>
    <w:rPr>
      <w:sz w:val="18"/>
      <w:szCs w:val="18"/>
    </w:rPr>
  </w:style>
  <w:style w:type="paragraph" w:styleId="ae">
    <w:name w:val="footer"/>
    <w:uiPriority w:val="99"/>
    <w:qFormat/>
    <w:pPr>
      <w:widowControl w:val="0"/>
      <w:tabs>
        <w:tab w:val="center" w:pos="4153"/>
        <w:tab w:val="right" w:pos="8306"/>
      </w:tabs>
      <w:adjustRightInd w:val="0"/>
      <w:snapToGrid w:val="0"/>
      <w:spacing w:line="360" w:lineRule="auto"/>
      <w:ind w:firstLineChars="200" w:firstLine="480"/>
    </w:pPr>
    <w:rPr>
      <w:rFonts w:ascii="Calibri" w:hAnsi="Calibri"/>
      <w:kern w:val="2"/>
      <w:sz w:val="18"/>
      <w:szCs w:val="18"/>
    </w:rPr>
  </w:style>
  <w:style w:type="paragraph" w:styleId="af">
    <w:name w:val="header"/>
    <w:qFormat/>
    <w:pPr>
      <w:widowControl w:val="0"/>
      <w:pBdr>
        <w:bottom w:val="single" w:sz="6" w:space="1" w:color="auto"/>
      </w:pBdr>
      <w:tabs>
        <w:tab w:val="center" w:pos="4153"/>
        <w:tab w:val="right" w:pos="8306"/>
      </w:tabs>
      <w:adjustRightInd w:val="0"/>
      <w:snapToGrid w:val="0"/>
      <w:spacing w:line="360" w:lineRule="auto"/>
      <w:ind w:firstLineChars="200" w:firstLine="480"/>
      <w:jc w:val="center"/>
    </w:pPr>
    <w:rPr>
      <w:rFonts w:ascii="Calibri" w:hAnsi="Calibri"/>
      <w:kern w:val="2"/>
      <w:sz w:val="18"/>
      <w:szCs w:val="18"/>
    </w:rPr>
  </w:style>
  <w:style w:type="paragraph" w:styleId="10">
    <w:name w:val="toc 1"/>
    <w:basedOn w:val="a"/>
    <w:next w:val="a"/>
    <w:qFormat/>
  </w:style>
  <w:style w:type="paragraph" w:styleId="20">
    <w:name w:val="toc 2"/>
    <w:basedOn w:val="a"/>
    <w:next w:val="a"/>
    <w:qFormat/>
    <w:pPr>
      <w:ind w:leftChars="200" w:left="420"/>
    </w:pPr>
  </w:style>
  <w:style w:type="paragraph" w:styleId="af0">
    <w:name w:val="Normal (Web)"/>
    <w:uiPriority w:val="99"/>
    <w:unhideWhenUsed/>
    <w:qFormat/>
    <w:pPr>
      <w:widowControl w:val="0"/>
      <w:wordWrap w:val="0"/>
      <w:spacing w:beforeLines="100" w:afterLines="100" w:line="360" w:lineRule="auto"/>
      <w:ind w:firstLineChars="200" w:firstLine="480"/>
    </w:pPr>
    <w:rPr>
      <w:rFonts w:ascii="宋体" w:hAnsi="宋体" w:cs="宋体"/>
      <w:sz w:val="24"/>
      <w:szCs w:val="24"/>
    </w:rPr>
  </w:style>
  <w:style w:type="character" w:styleId="af1">
    <w:name w:val="Hyperlink"/>
    <w:basedOn w:val="a0"/>
    <w:uiPriority w:val="99"/>
    <w:unhideWhenUsed/>
    <w:qFormat/>
    <w:rPr>
      <w:color w:val="0000FF"/>
      <w:u w:val="single"/>
    </w:rPr>
  </w:style>
  <w:style w:type="character" w:styleId="af2">
    <w:name w:val="annotation reference"/>
    <w:basedOn w:val="a0"/>
    <w:qFormat/>
    <w:rPr>
      <w:sz w:val="21"/>
      <w:szCs w:val="21"/>
    </w:rPr>
  </w:style>
  <w:style w:type="character" w:customStyle="1" w:styleId="40">
    <w:name w:val="标题 4 字符"/>
    <w:link w:val="4"/>
    <w:qFormat/>
    <w:rPr>
      <w:rFonts w:ascii="Cambria" w:eastAsia="黑体" w:hAnsi="Cambria" w:cs="Times New Roman"/>
      <w:bCs/>
      <w:sz w:val="24"/>
      <w:szCs w:val="28"/>
      <w:lang w:val="en-US" w:eastAsia="zh-CN" w:bidi="ar-SA"/>
    </w:rPr>
  </w:style>
  <w:style w:type="character" w:customStyle="1" w:styleId="ab">
    <w:name w:val="正文文本缩进 字符"/>
    <w:link w:val="aa"/>
    <w:qFormat/>
    <w:rPr>
      <w:rFonts w:eastAsia="宋体"/>
      <w:sz w:val="24"/>
      <w:szCs w:val="24"/>
      <w:lang w:val="en-US" w:eastAsia="zh-CN" w:bidi="ar-SA"/>
    </w:rPr>
  </w:style>
  <w:style w:type="paragraph" w:customStyle="1" w:styleId="af3">
    <w:name w:val="英文摘要"/>
    <w:basedOn w:val="a"/>
    <w:qFormat/>
  </w:style>
  <w:style w:type="paragraph" w:customStyle="1" w:styleId="af4">
    <w:name w:val="参考文献正文"/>
    <w:basedOn w:val="a"/>
    <w:qFormat/>
    <w:pPr>
      <w:ind w:firstLineChars="0" w:firstLine="0"/>
    </w:pPr>
    <w:rPr>
      <w:rFonts w:cs="宋体"/>
    </w:rPr>
  </w:style>
  <w:style w:type="paragraph" w:customStyle="1" w:styleId="af5">
    <w:name w:val="事项名称"/>
    <w:basedOn w:val="a"/>
    <w:next w:val="a"/>
    <w:qFormat/>
    <w:rPr>
      <w:b/>
      <w:bCs/>
    </w:rPr>
  </w:style>
  <w:style w:type="paragraph" w:customStyle="1" w:styleId="11">
    <w:name w:val="样式1【标准】"/>
    <w:qFormat/>
    <w:pPr>
      <w:keepNext/>
      <w:keepLines/>
      <w:widowControl w:val="0"/>
      <w:tabs>
        <w:tab w:val="center" w:pos="4153"/>
        <w:tab w:val="left" w:pos="6771"/>
      </w:tabs>
      <w:topLinePunct/>
      <w:autoSpaceDE w:val="0"/>
      <w:autoSpaceDN w:val="0"/>
      <w:adjustRightInd w:val="0"/>
      <w:spacing w:beforeLines="100" w:afterLines="100" w:line="360" w:lineRule="auto"/>
      <w:ind w:firstLineChars="200" w:firstLine="723"/>
      <w:jc w:val="center"/>
      <w:outlineLvl w:val="0"/>
    </w:pPr>
    <w:rPr>
      <w:rFonts w:eastAsia="黑体"/>
      <w:b/>
      <w:kern w:val="24"/>
      <w:sz w:val="36"/>
      <w:szCs w:val="36"/>
    </w:rPr>
  </w:style>
  <w:style w:type="paragraph" w:customStyle="1" w:styleId="af6">
    <w:name w:val="二级标题"/>
    <w:qFormat/>
    <w:pPr>
      <w:widowControl w:val="0"/>
      <w:spacing w:beforeLines="300" w:afterLines="150" w:line="360" w:lineRule="auto"/>
      <w:ind w:firstLineChars="200" w:firstLine="643"/>
      <w:jc w:val="both"/>
      <w:outlineLvl w:val="1"/>
    </w:pPr>
    <w:rPr>
      <w:rFonts w:eastAsia="黑体"/>
      <w:b/>
      <w:bCs/>
      <w:kern w:val="2"/>
      <w:sz w:val="32"/>
      <w:szCs w:val="32"/>
    </w:rPr>
  </w:style>
  <w:style w:type="paragraph" w:customStyle="1" w:styleId="3sunshine">
    <w:name w:val="3 sunshine"/>
    <w:qFormat/>
    <w:pPr>
      <w:widowControl w:val="0"/>
      <w:topLinePunct/>
      <w:spacing w:beforeLines="100" w:afterLines="100" w:line="360" w:lineRule="auto"/>
      <w:ind w:firstLineChars="200" w:firstLine="562"/>
      <w:jc w:val="both"/>
      <w:outlineLvl w:val="2"/>
    </w:pPr>
    <w:rPr>
      <w:rFonts w:eastAsia="黑体"/>
      <w:b/>
      <w:bCs/>
      <w:kern w:val="24"/>
      <w:sz w:val="28"/>
      <w:szCs w:val="28"/>
    </w:rPr>
  </w:style>
  <w:style w:type="paragraph" w:customStyle="1" w:styleId="af7">
    <w:name w:val="【事项名称】"/>
    <w:qFormat/>
    <w:pPr>
      <w:widowControl w:val="0"/>
      <w:adjustRightInd w:val="0"/>
      <w:snapToGrid w:val="0"/>
      <w:spacing w:line="360" w:lineRule="auto"/>
      <w:ind w:firstLineChars="200" w:firstLine="480"/>
      <w:jc w:val="both"/>
    </w:pPr>
    <w:rPr>
      <w:rFonts w:ascii="黑体" w:eastAsia="黑体" w:hAnsi="黑体"/>
      <w:bCs/>
      <w:kern w:val="2"/>
      <w:sz w:val="24"/>
      <w:szCs w:val="24"/>
    </w:rPr>
  </w:style>
  <w:style w:type="paragraph" w:customStyle="1" w:styleId="af8">
    <w:name w:val="材料 表头"/>
    <w:qFormat/>
    <w:pPr>
      <w:widowControl w:val="0"/>
      <w:adjustRightInd w:val="0"/>
      <w:snapToGrid w:val="0"/>
      <w:spacing w:line="360" w:lineRule="auto"/>
      <w:jc w:val="center"/>
    </w:pPr>
    <w:rPr>
      <w:rFonts w:ascii="黑体" w:eastAsia="黑体" w:hAnsi="黑体"/>
      <w:kern w:val="2"/>
      <w:sz w:val="21"/>
      <w:szCs w:val="21"/>
      <w:lang w:val="zh-CN"/>
    </w:rPr>
  </w:style>
  <w:style w:type="paragraph" w:customStyle="1" w:styleId="af9">
    <w:name w:val="政策 表头"/>
    <w:qFormat/>
    <w:pPr>
      <w:widowControl w:val="0"/>
      <w:adjustRightInd w:val="0"/>
      <w:snapToGrid w:val="0"/>
      <w:spacing w:line="360" w:lineRule="auto"/>
      <w:jc w:val="center"/>
    </w:pPr>
    <w:rPr>
      <w:rFonts w:ascii="黑体" w:eastAsia="黑体" w:hAnsi="黑体"/>
      <w:kern w:val="2"/>
      <w:sz w:val="21"/>
      <w:szCs w:val="21"/>
      <w:lang w:val="zh-CN"/>
    </w:rPr>
  </w:style>
  <w:style w:type="paragraph" w:customStyle="1" w:styleId="afa">
    <w:name w:val="材料 文本"/>
    <w:qFormat/>
    <w:pPr>
      <w:widowControl w:val="0"/>
      <w:adjustRightInd w:val="0"/>
      <w:snapToGrid w:val="0"/>
      <w:spacing w:line="360" w:lineRule="auto"/>
      <w:jc w:val="center"/>
    </w:pPr>
    <w:rPr>
      <w:rFonts w:ascii="黑体" w:eastAsia="黑体" w:hAnsi="黑体"/>
      <w:kern w:val="2"/>
      <w:sz w:val="18"/>
      <w:szCs w:val="18"/>
    </w:rPr>
  </w:style>
  <w:style w:type="paragraph" w:customStyle="1" w:styleId="311">
    <w:name w:val="3.1.1 增值税一般纳税人申报"/>
    <w:qFormat/>
    <w:pPr>
      <w:keepNext/>
      <w:widowControl w:val="0"/>
      <w:topLinePunct/>
      <w:adjustRightInd w:val="0"/>
      <w:snapToGrid w:val="0"/>
      <w:spacing w:beforeLines="150" w:afterLines="150" w:line="360" w:lineRule="auto"/>
      <w:ind w:firstLineChars="200" w:firstLine="562"/>
      <w:jc w:val="both"/>
      <w:outlineLvl w:val="2"/>
    </w:pPr>
    <w:rPr>
      <w:rFonts w:eastAsia="黑体"/>
      <w:b/>
      <w:bCs/>
      <w:kern w:val="24"/>
      <w:sz w:val="28"/>
      <w:szCs w:val="28"/>
    </w:rPr>
  </w:style>
  <w:style w:type="paragraph" w:customStyle="1" w:styleId="31">
    <w:name w:val="目录3"/>
    <w:unhideWhenUsed/>
    <w:qFormat/>
    <w:pPr>
      <w:widowControl w:val="0"/>
      <w:tabs>
        <w:tab w:val="right" w:leader="dot" w:pos="8278"/>
      </w:tabs>
      <w:adjustRightInd w:val="0"/>
      <w:snapToGrid w:val="0"/>
      <w:spacing w:line="360" w:lineRule="auto"/>
      <w:ind w:left="964" w:firstLineChars="200" w:firstLine="200"/>
      <w:jc w:val="both"/>
    </w:pPr>
    <w:rPr>
      <w:rFonts w:ascii="宋体" w:eastAsia="黑体" w:hAnsi="宋体"/>
      <w:kern w:val="2"/>
      <w:sz w:val="24"/>
      <w:szCs w:val="24"/>
    </w:rPr>
  </w:style>
  <w:style w:type="paragraph" w:customStyle="1" w:styleId="afb">
    <w:name w:val="中间 式样"/>
    <w:qFormat/>
    <w:pPr>
      <w:widowControl w:val="0"/>
      <w:topLinePunct/>
      <w:spacing w:beforeLines="100" w:afterLines="100" w:line="360" w:lineRule="auto"/>
      <w:ind w:firstLineChars="200" w:firstLine="562"/>
      <w:jc w:val="both"/>
      <w:outlineLvl w:val="2"/>
    </w:pPr>
    <w:rPr>
      <w:rFonts w:eastAsia="黑体"/>
      <w:b/>
      <w:bCs/>
      <w:kern w:val="24"/>
      <w:sz w:val="28"/>
      <w:szCs w:val="2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c">
    <w:name w:val="正文部分 字符"/>
    <w:link w:val="afd"/>
    <w:qFormat/>
    <w:rPr>
      <w:rFonts w:ascii="宋体" w:eastAsia="宋体" w:hAnsi="宋体" w:cs="Times New Roman"/>
      <w:kern w:val="0"/>
      <w:sz w:val="24"/>
      <w:szCs w:val="24"/>
      <w:lang w:val="en-US" w:eastAsia="zh-CN" w:bidi="ar-SA"/>
    </w:rPr>
  </w:style>
  <w:style w:type="paragraph" w:customStyle="1" w:styleId="afd">
    <w:name w:val="正文部分"/>
    <w:link w:val="afc"/>
    <w:qFormat/>
    <w:pPr>
      <w:widowControl w:val="0"/>
      <w:adjustRightInd w:val="0"/>
      <w:snapToGrid w:val="0"/>
      <w:spacing w:line="360" w:lineRule="auto"/>
      <w:ind w:firstLineChars="200" w:firstLine="480"/>
      <w:jc w:val="both"/>
    </w:pPr>
    <w:rPr>
      <w:rFonts w:ascii="宋体" w:hAnsi="宋体"/>
      <w:sz w:val="24"/>
      <w:szCs w:val="24"/>
    </w:rPr>
  </w:style>
  <w:style w:type="paragraph" w:customStyle="1" w:styleId="afe">
    <w:name w:val="正文正文"/>
    <w:qFormat/>
    <w:pPr>
      <w:widowControl w:val="0"/>
      <w:adjustRightInd w:val="0"/>
      <w:snapToGrid w:val="0"/>
      <w:spacing w:line="360" w:lineRule="auto"/>
      <w:ind w:firstLineChars="200" w:firstLine="480"/>
      <w:jc w:val="both"/>
    </w:pPr>
    <w:rPr>
      <w:rFonts w:ascii="宋体" w:hAnsi="宋体"/>
      <w:kern w:val="2"/>
      <w:sz w:val="24"/>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21">
    <w:name w:val="目录2"/>
    <w:qFormat/>
    <w:pPr>
      <w:widowControl w:val="0"/>
      <w:tabs>
        <w:tab w:val="right" w:leader="dot" w:pos="8278"/>
      </w:tabs>
      <w:ind w:firstLine="397"/>
      <w:jc w:val="both"/>
    </w:pPr>
    <w:rPr>
      <w:rFonts w:ascii="Arial" w:eastAsia="黑体" w:hAnsi="Arial"/>
      <w:kern w:val="2"/>
      <w:sz w:val="21"/>
      <w:szCs w:val="22"/>
    </w:rPr>
  </w:style>
  <w:style w:type="character" w:customStyle="1" w:styleId="a8">
    <w:name w:val="文档结构图 字符"/>
    <w:basedOn w:val="a0"/>
    <w:link w:val="a7"/>
    <w:qFormat/>
    <w:rPr>
      <w:rFonts w:ascii="宋体" w:hAnsi="Times New Roman" w:cstheme="minorBidi"/>
      <w:kern w:val="2"/>
      <w:sz w:val="18"/>
      <w:szCs w:val="18"/>
    </w:rPr>
  </w:style>
  <w:style w:type="character" w:customStyle="1" w:styleId="ad">
    <w:name w:val="批注框文本 字符"/>
    <w:basedOn w:val="a0"/>
    <w:link w:val="ac"/>
    <w:qFormat/>
    <w:rPr>
      <w:rFonts w:ascii="Times New Roman" w:hAnsi="Times New Roman" w:cstheme="minorBidi"/>
      <w:kern w:val="2"/>
      <w:sz w:val="18"/>
      <w:szCs w:val="18"/>
    </w:rPr>
  </w:style>
  <w:style w:type="character" w:customStyle="1" w:styleId="a6">
    <w:name w:val="批注文字 字符"/>
    <w:basedOn w:val="a0"/>
    <w:link w:val="a4"/>
    <w:qFormat/>
    <w:rPr>
      <w:rFonts w:ascii="宋体" w:hAnsi="宋体"/>
      <w:kern w:val="2"/>
      <w:sz w:val="24"/>
      <w:szCs w:val="24"/>
    </w:rPr>
  </w:style>
  <w:style w:type="character" w:customStyle="1" w:styleId="a5">
    <w:name w:val="批注主题 字符"/>
    <w:basedOn w:val="a6"/>
    <w:link w:val="a3"/>
    <w:qFormat/>
    <w:rPr>
      <w:rFonts w:ascii="宋体" w:hAnsi="宋体"/>
      <w:kern w:val="2"/>
      <w:sz w:val="24"/>
      <w:szCs w:val="24"/>
    </w:rPr>
  </w:style>
  <w:style w:type="paragraph" w:customStyle="1" w:styleId="22">
    <w:name w:val="样式2"/>
    <w:basedOn w:val="a"/>
    <w:qFormat/>
    <w:pPr>
      <w:topLinePunct/>
      <w:snapToGrid w:val="0"/>
      <w:spacing w:beforeLines="15" w:before="47" w:afterLines="15" w:after="47" w:line="240" w:lineRule="auto"/>
      <w:ind w:firstLineChars="0" w:firstLine="0"/>
      <w:jc w:val="center"/>
    </w:pPr>
    <w:rP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ax.xinjiang.chinatax.gov.cn/yhs-web/cxzx/bmap.html" TargetMode="External"/><Relationship Id="rId18" Type="http://schemas.openxmlformats.org/officeDocument/2006/relationships/image" Target="media/image3.png"/><Relationship Id="rId26" Type="http://schemas.openxmlformats.org/officeDocument/2006/relationships/hyperlink" Target="https://etax.xinjiang.chinatax.gov.cn/yhs-web/cxzx/bmap.html" TargetMode="External"/><Relationship Id="rId39" Type="http://schemas.openxmlformats.org/officeDocument/2006/relationships/header" Target="header3.xml"/><Relationship Id="rId21" Type="http://schemas.openxmlformats.org/officeDocument/2006/relationships/hyperlink" Target="https://etax.xinjiang.chinatax.gov.cn/yhs-web/cxzx/bmap.html" TargetMode="External"/><Relationship Id="rId34" Type="http://schemas.openxmlformats.org/officeDocument/2006/relationships/hyperlink" Target="https://etax.xinjiang.chinatax.gov.cn/gzfw/xzfw/"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hyperlink" Target="https://etax.xinjiang.chinatax.gov.cn/yhs-web/cxzx/bmap.html" TargetMode="External"/><Relationship Id="rId20" Type="http://schemas.openxmlformats.org/officeDocument/2006/relationships/hyperlink" Target="https://etax.xinjiang.chinatax.gov.cn/yhs-web/cxzx/bmap.html" TargetMode="External"/><Relationship Id="rId29" Type="http://schemas.openxmlformats.org/officeDocument/2006/relationships/hyperlink" Target="https://etax.xinjiang.chinatax.gov.cn/yhs-web/cxzx/bmap.htm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ax.xinjiang.chinatax.gov.cn/gzfw/xzfw/" TargetMode="External"/><Relationship Id="rId24" Type="http://schemas.openxmlformats.org/officeDocument/2006/relationships/hyperlink" Target="https://etax.xinjiang.chinatax.gov.cn/yhs-web/cxzx/bmap.html" TargetMode="External"/><Relationship Id="rId32" Type="http://schemas.openxmlformats.org/officeDocument/2006/relationships/hyperlink" Target="https://etax.xinjiang.chinatax.gov.cn/yhs-web/cxzx/bmap.html"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ax.xinjiang.chinatax.gov.cn/gzfw/xzfw/" TargetMode="External"/><Relationship Id="rId23" Type="http://schemas.openxmlformats.org/officeDocument/2006/relationships/hyperlink" Target="https://etax.xinjiang.chinatax.gov.cn/yhs-web/cxzx/bmap.html" TargetMode="External"/><Relationship Id="rId28" Type="http://schemas.openxmlformats.org/officeDocument/2006/relationships/hyperlink" Target="https://etax.xinjiang.chinatax.gov.cn/gzfw/xzfw/" TargetMode="External"/><Relationship Id="rId36"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hyperlink" Target="https://etax.xinjiang.chinatax.gov.cn/gzfw/xzfw/" TargetMode="External"/><Relationship Id="rId31" Type="http://schemas.openxmlformats.org/officeDocument/2006/relationships/hyperlink" Target="https://etax.xinjiang.chinatax.gov.cn/gzfw/xzfw/" TargetMode="External"/><Relationship Id="rId4" Type="http://schemas.openxmlformats.org/officeDocument/2006/relationships/settings" Target="settings.xml"/><Relationship Id="rId9" Type="http://schemas.openxmlformats.org/officeDocument/2006/relationships/hyperlink" Target="https://etax.xinjiang.chinatax.gov.cn/yhs-web/cxzx/bmap.html" TargetMode="External"/><Relationship Id="rId14" Type="http://schemas.openxmlformats.org/officeDocument/2006/relationships/image" Target="media/image2.png"/><Relationship Id="rId22" Type="http://schemas.openxmlformats.org/officeDocument/2006/relationships/hyperlink" Target="https://etax.xinjiang.chinatax.gov.cn/gzfw/xzfw/" TargetMode="External"/><Relationship Id="rId27" Type="http://schemas.openxmlformats.org/officeDocument/2006/relationships/hyperlink" Target="https://etax.xinjiang.chinatax.gov.cn/yhs-web/cxzx/bmap.html" TargetMode="External"/><Relationship Id="rId30" Type="http://schemas.openxmlformats.org/officeDocument/2006/relationships/hyperlink" Target="https://etax.xinjiang.chinatax.gov.cn/yhs-web/cxzx/bmap.html" TargetMode="External"/><Relationship Id="rId35" Type="http://schemas.openxmlformats.org/officeDocument/2006/relationships/header" Target="header1.xml"/><Relationship Id="rId8" Type="http://schemas.openxmlformats.org/officeDocument/2006/relationships/hyperlink" Target="https://etax.xinjiang.chinatax.gov.cn/yhs-web/cxzx/bmap.html" TargetMode="External"/><Relationship Id="rId3" Type="http://schemas.openxmlformats.org/officeDocument/2006/relationships/styles" Target="styles.xml"/><Relationship Id="rId12" Type="http://schemas.openxmlformats.org/officeDocument/2006/relationships/hyperlink" Target="https://etax.xinjiang.chinatax.gov.cn/yhs-web/cxzx/bmap.html" TargetMode="External"/><Relationship Id="rId17" Type="http://schemas.openxmlformats.org/officeDocument/2006/relationships/hyperlink" Target="https://etax.xinjiang.chinatax.gov.cn/yhs-web/cxzx/bmap.html" TargetMode="External"/><Relationship Id="rId25" Type="http://schemas.openxmlformats.org/officeDocument/2006/relationships/hyperlink" Target="https://etax.xinjiang.chinatax.gov.cn/gzfw/xzfw/" TargetMode="External"/><Relationship Id="rId33" Type="http://schemas.openxmlformats.org/officeDocument/2006/relationships/hyperlink" Target="https://etax.xinjiang.chinatax.gov.cn/yhs-web/cxzx/bmap.html" TargetMode="External"/><Relationship Id="rId38"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6D143A-87EA-4526-A3E1-52D1872D7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2067</Words>
  <Characters>11782</Characters>
  <Application>Microsoft Office Word</Application>
  <DocSecurity>0</DocSecurity>
  <Lines>98</Lines>
  <Paragraphs>27</Paragraphs>
  <ScaleCrop>false</ScaleCrop>
  <Company>Microsoft</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鲍倩钰</dc:creator>
  <cp:lastModifiedBy> </cp:lastModifiedBy>
  <cp:revision>60</cp:revision>
  <dcterms:created xsi:type="dcterms:W3CDTF">2019-08-14T07:46:00Z</dcterms:created>
  <dcterms:modified xsi:type="dcterms:W3CDTF">2019-12-30T02:19:00Z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